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00B6516"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E7035B">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C14AA0">
        <w:rPr>
          <w:rFonts w:cs="Arial"/>
          <w:b/>
          <w:sz w:val="24"/>
          <w:szCs w:val="24"/>
        </w:rPr>
        <w:t>7478</w:t>
      </w:r>
    </w:p>
    <w:p w14:paraId="1FBB0086" w14:textId="1281B931" w:rsidR="00145715" w:rsidRDefault="00E7035B" w:rsidP="00E7035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00145715"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09B83A37" w14:textId="77777777" w:rsidR="00D717E1" w:rsidRDefault="00675C27" w:rsidP="00D717E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717E1" w:rsidRPr="00D717E1">
        <w:rPr>
          <w:rFonts w:cs="Arial"/>
          <w:sz w:val="22"/>
        </w:rPr>
        <w:t>Scope and definition for dual UL cross-band MSD with CA_n5-n28 as the first case</w:t>
      </w:r>
    </w:p>
    <w:p w14:paraId="0BD9CBD8" w14:textId="2D79C89E" w:rsidR="00414EF6" w:rsidRDefault="00675C27" w:rsidP="00D717E1">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063E60" w:rsidRPr="00063E60">
        <w:rPr>
          <w:rFonts w:cs="Arial"/>
          <w:sz w:val="22"/>
        </w:rPr>
        <w:t>7.30.2.2</w:t>
      </w:r>
      <w:r w:rsidR="00063E60" w:rsidRPr="00063E60">
        <w:rPr>
          <w:rFonts w:cs="Arial"/>
          <w:sz w:val="22"/>
        </w:rPr>
        <w:tab/>
        <w:t>CA configuration of CA_n5-n28</w:t>
      </w:r>
      <w:r w:rsidR="00063E60" w:rsidRPr="00063E60">
        <w:rPr>
          <w:rFonts w:cs="Arial"/>
          <w:sz w:val="22"/>
        </w:rPr>
        <w:tab/>
        <w:t>[NR_700800900_combo_enh-Core]</w:t>
      </w:r>
    </w:p>
    <w:p w14:paraId="2E5C6AEA" w14:textId="0AA58B33" w:rsidR="00675C27" w:rsidRPr="00A62DA7" w:rsidRDefault="00675C27" w:rsidP="005F21D8">
      <w:pPr>
        <w:pStyle w:val="TAC"/>
        <w:tabs>
          <w:tab w:val="left" w:pos="9360"/>
        </w:tabs>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1991DD7A" w:rsidR="00842311" w:rsidRPr="00B734F1" w:rsidRDefault="00C014DE" w:rsidP="00825624">
      <w:pPr>
        <w:spacing w:after="0"/>
        <w:jc w:val="both"/>
        <w:rPr>
          <w:rFonts w:eastAsia="SimSun"/>
          <w:lang w:eastAsia="zh-CN"/>
        </w:rPr>
      </w:pPr>
      <w:r>
        <w:rPr>
          <w:lang w:val="en-US"/>
        </w:rPr>
        <w:t xml:space="preserve">In </w:t>
      </w:r>
      <w:r w:rsidR="006D6337">
        <w:rPr>
          <w:lang w:val="en-US"/>
        </w:rPr>
        <w:t xml:space="preserve">RAN4#106b-e, </w:t>
      </w:r>
      <w:r w:rsidR="00FF4E28">
        <w:rPr>
          <w:lang w:val="en-US"/>
        </w:rPr>
        <w:t>the</w:t>
      </w:r>
      <w:r w:rsidR="006D6337">
        <w:rPr>
          <w:lang w:val="en-US"/>
        </w:rPr>
        <w:t xml:space="preserve"> 2UL configurations for CA_n</w:t>
      </w:r>
      <w:r w:rsidR="00FF4E28">
        <w:rPr>
          <w:lang w:val="en-US"/>
        </w:rPr>
        <w:t>5</w:t>
      </w:r>
      <w:r w:rsidR="006D6337">
        <w:rPr>
          <w:lang w:val="en-US"/>
        </w:rPr>
        <w:t>-n</w:t>
      </w:r>
      <w:r w:rsidR="001D5D47">
        <w:rPr>
          <w:lang w:val="en-US"/>
        </w:rPr>
        <w:t>28</w:t>
      </w:r>
      <w:r w:rsidR="006D6337">
        <w:rPr>
          <w:lang w:val="en-US"/>
        </w:rPr>
        <w:t xml:space="preserve"> </w:t>
      </w:r>
      <w:r w:rsidR="00FF4E28">
        <w:rPr>
          <w:lang w:val="en-US"/>
        </w:rPr>
        <w:t>and CA_n26-n28 were</w:t>
      </w:r>
      <w:r w:rsidR="006D6337">
        <w:rPr>
          <w:lang w:val="en-US"/>
        </w:rPr>
        <w:t xml:space="preserve"> discussed in [</w:t>
      </w:r>
      <w:r w:rsidR="00FF4E28">
        <w:rPr>
          <w:lang w:val="en-US"/>
        </w:rPr>
        <w:t>1,</w:t>
      </w:r>
      <w:r w:rsidR="0043204D">
        <w:rPr>
          <w:lang w:val="en-US"/>
        </w:rPr>
        <w:t>2</w:t>
      </w:r>
      <w:r w:rsidR="006D6337">
        <w:rPr>
          <w:lang w:val="en-US"/>
        </w:rPr>
        <w:t xml:space="preserve">] </w:t>
      </w:r>
      <w:r w:rsidR="00FF4E28">
        <w:rPr>
          <w:lang w:val="en-US"/>
        </w:rPr>
        <w:t xml:space="preserve">respectively. In both cases a new cross band MSD type involving 2UL </w:t>
      </w:r>
      <w:r w:rsidR="00D353C8">
        <w:rPr>
          <w:lang w:val="en-US"/>
        </w:rPr>
        <w:t>were</w:t>
      </w:r>
      <w:r w:rsidR="00FF4E28">
        <w:rPr>
          <w:lang w:val="en-US"/>
        </w:rPr>
        <w:t xml:space="preserve"> agreed</w:t>
      </w:r>
      <w:r w:rsidR="006D6337">
        <w:rPr>
          <w:lang w:val="en-US"/>
        </w:rPr>
        <w:t xml:space="preserve">. </w:t>
      </w:r>
      <w:r w:rsidR="00FC1EE7">
        <w:rPr>
          <w:rFonts w:eastAsia="SimSun"/>
          <w:lang w:eastAsia="zh-CN"/>
        </w:rPr>
        <w:t xml:space="preserve">In this contribution, we </w:t>
      </w:r>
      <w:bookmarkStart w:id="2" w:name="_Hlk131632468"/>
      <w:r w:rsidR="006D6337">
        <w:rPr>
          <w:rFonts w:eastAsia="SimSun"/>
          <w:lang w:eastAsia="zh-CN"/>
        </w:rPr>
        <w:t xml:space="preserve">provide our input on </w:t>
      </w:r>
      <w:r w:rsidR="00FF4E28">
        <w:rPr>
          <w:rFonts w:eastAsia="SimSun"/>
          <w:lang w:eastAsia="zh-CN"/>
        </w:rPr>
        <w:t xml:space="preserve">the scope and </w:t>
      </w:r>
      <w:r w:rsidR="00840D8D">
        <w:rPr>
          <w:rFonts w:eastAsia="SimSun"/>
          <w:lang w:eastAsia="zh-CN"/>
        </w:rPr>
        <w:t>criteria</w:t>
      </w:r>
      <w:r w:rsidR="00FF4E28">
        <w:rPr>
          <w:rFonts w:eastAsia="SimSun"/>
          <w:lang w:eastAsia="zh-CN"/>
        </w:rPr>
        <w:t xml:space="preserve"> for such MSD type</w:t>
      </w:r>
      <w:r w:rsidR="00A34160">
        <w:rPr>
          <w:rFonts w:eastAsia="SimSun"/>
          <w:lang w:eastAsia="zh-CN"/>
        </w:rPr>
        <w:t>.</w:t>
      </w:r>
    </w:p>
    <w:bookmarkEnd w:id="2"/>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1AA2F203" w14:textId="7B8AAFFF" w:rsidR="001D5D47" w:rsidRPr="00AA75D6" w:rsidRDefault="00F25796" w:rsidP="00FF4E28">
      <w:pPr>
        <w:spacing w:after="0"/>
        <w:rPr>
          <w:rFonts w:eastAsiaTheme="minorEastAsia"/>
          <w:lang w:eastAsia="zh-CN"/>
        </w:rPr>
      </w:pPr>
      <w:r>
        <w:rPr>
          <w:lang w:val="en-US"/>
        </w:rPr>
        <w:t>In RAN</w:t>
      </w:r>
      <w:r w:rsidR="006D6337">
        <w:rPr>
          <w:lang w:val="en-US"/>
        </w:rPr>
        <w:t>4</w:t>
      </w:r>
      <w:r>
        <w:rPr>
          <w:lang w:val="en-US"/>
        </w:rPr>
        <w:t>#</w:t>
      </w:r>
      <w:r w:rsidR="006D6337">
        <w:rPr>
          <w:lang w:val="en-US"/>
        </w:rPr>
        <w:t>106b-e, the way forward [1]</w:t>
      </w:r>
      <w:r>
        <w:rPr>
          <w:lang w:val="en-US"/>
        </w:rPr>
        <w:t xml:space="preserve"> </w:t>
      </w:r>
      <w:r w:rsidR="001D5D47">
        <w:rPr>
          <w:lang w:val="en-US"/>
        </w:rPr>
        <w:t>capture</w:t>
      </w:r>
      <w:r w:rsidR="00FF4E28">
        <w:rPr>
          <w:lang w:val="en-US"/>
        </w:rPr>
        <w:t>d</w:t>
      </w:r>
      <w:r w:rsidR="001D5D47">
        <w:rPr>
          <w:lang w:val="en-US"/>
        </w:rPr>
        <w:t xml:space="preserve"> agreements </w:t>
      </w:r>
      <w:r w:rsidR="00FF4E28">
        <w:rPr>
          <w:lang w:val="en-US"/>
        </w:rPr>
        <w:t>on CA_n5-n28 and notably on the 2UL cross-band MSD:</w:t>
      </w:r>
    </w:p>
    <w:p w14:paraId="042C509D" w14:textId="77777777" w:rsidR="00FF4E28" w:rsidRPr="00FF4E28" w:rsidRDefault="00FF4E28" w:rsidP="00FF4E28">
      <w:pPr>
        <w:rPr>
          <w:rFonts w:eastAsiaTheme="minorEastAsia"/>
          <w:i/>
          <w:iCs/>
          <w:lang w:eastAsia="zh-CN"/>
        </w:rPr>
      </w:pPr>
      <w:r w:rsidRPr="00FF4E28">
        <w:rPr>
          <w:b/>
          <w:i/>
          <w:iCs/>
          <w:u w:val="single"/>
          <w:lang w:eastAsia="ko-KR"/>
        </w:rPr>
        <w:t xml:space="preserve">Issue </w:t>
      </w:r>
      <w:r w:rsidRPr="00FF4E28">
        <w:rPr>
          <w:rFonts w:hint="eastAsia"/>
          <w:b/>
          <w:i/>
          <w:iCs/>
          <w:u w:val="single"/>
          <w:lang w:eastAsia="zh-CN"/>
        </w:rPr>
        <w:t>3</w:t>
      </w:r>
      <w:r w:rsidRPr="00FF4E28">
        <w:rPr>
          <w:b/>
          <w:i/>
          <w:iCs/>
          <w:u w:val="single"/>
          <w:lang w:eastAsia="ko-KR"/>
        </w:rPr>
        <w:t>-</w:t>
      </w:r>
      <w:r w:rsidRPr="00FF4E28">
        <w:rPr>
          <w:b/>
          <w:i/>
          <w:iCs/>
          <w:u w:val="single"/>
          <w:lang w:eastAsia="zh-CN"/>
        </w:rPr>
        <w:t>3</w:t>
      </w:r>
      <w:r w:rsidRPr="00FF4E28">
        <w:rPr>
          <w:b/>
          <w:i/>
          <w:iCs/>
          <w:u w:val="single"/>
          <w:lang w:eastAsia="ko-KR"/>
        </w:rPr>
        <w:t xml:space="preserve">: </w:t>
      </w:r>
      <w:r w:rsidRPr="00FF4E28">
        <w:rPr>
          <w:b/>
          <w:i/>
          <w:iCs/>
          <w:u w:val="single"/>
          <w:lang w:eastAsia="zh-CN"/>
        </w:rPr>
        <w:t>MSD for</w:t>
      </w:r>
      <w:r w:rsidRPr="00FF4E28">
        <w:rPr>
          <w:rFonts w:hint="eastAsia"/>
          <w:b/>
          <w:i/>
          <w:iCs/>
          <w:u w:val="single"/>
          <w:lang w:eastAsia="zh-CN"/>
        </w:rPr>
        <w:t xml:space="preserve"> </w:t>
      </w:r>
      <w:r w:rsidRPr="00FF4E28">
        <w:rPr>
          <w:b/>
          <w:i/>
          <w:iCs/>
          <w:u w:val="single"/>
          <w:lang w:eastAsia="zh-CN"/>
        </w:rPr>
        <w:t xml:space="preserve">2UL </w:t>
      </w:r>
      <w:r w:rsidRPr="00FF4E28">
        <w:rPr>
          <w:rFonts w:hint="eastAsia"/>
          <w:b/>
          <w:i/>
          <w:iCs/>
          <w:u w:val="single"/>
          <w:lang w:eastAsia="zh-CN"/>
        </w:rPr>
        <w:t>CA_n5-n28</w:t>
      </w:r>
    </w:p>
    <w:p w14:paraId="331D52E7" w14:textId="77777777" w:rsidR="00FF4E28" w:rsidRPr="00FF4E28" w:rsidRDefault="00FF4E28" w:rsidP="00FF4E28">
      <w:pPr>
        <w:rPr>
          <w:rFonts w:eastAsiaTheme="minorEastAsia"/>
          <w:i/>
          <w:iCs/>
          <w:lang w:eastAsia="zh-CN"/>
        </w:rPr>
      </w:pPr>
      <w:r w:rsidRPr="00FF4E28">
        <w:rPr>
          <w:b/>
          <w:i/>
          <w:iCs/>
          <w:lang w:eastAsia="zh-CN"/>
        </w:rPr>
        <w:t>&lt;Agreement&gt;</w:t>
      </w:r>
      <w:r w:rsidRPr="00FF4E28">
        <w:rPr>
          <w:i/>
          <w:iCs/>
          <w:lang w:eastAsia="zh-CN"/>
        </w:rPr>
        <w:t xml:space="preserve">: </w:t>
      </w:r>
      <w:r w:rsidRPr="00FF4E28">
        <w:rPr>
          <w:b/>
          <w:i/>
          <w:iCs/>
          <w:lang w:eastAsia="zh-CN"/>
        </w:rPr>
        <w:t>The following MSD test point for cross band isolation issue with one UL band is agreeable by averaging the values in TR 38.872.</w:t>
      </w:r>
      <w:r w:rsidRPr="00FF4E28">
        <w:rPr>
          <w:i/>
          <w:iCs/>
        </w:rPr>
        <w:t xml:space="preserve"> </w:t>
      </w:r>
      <w:r w:rsidRPr="00FF4E28">
        <w:rPr>
          <w:b/>
          <w:i/>
          <w:iCs/>
        </w:rPr>
        <w:t>RAN4 agrees to include a generic sentence into 2UL non-IMD table, which describes the generic principle for MSD in case of no IMD but still nonzero 2UL cross-band CA (</w:t>
      </w:r>
      <w:proofErr w:type="gramStart"/>
      <w:r w:rsidRPr="00FF4E28">
        <w:rPr>
          <w:b/>
          <w:i/>
          <w:iCs/>
        </w:rPr>
        <w:t>i.e.</w:t>
      </w:r>
      <w:proofErr w:type="gramEnd"/>
      <w:r w:rsidRPr="00FF4E28">
        <w:rPr>
          <w:b/>
          <w:i/>
          <w:iCs/>
        </w:rPr>
        <w:t xml:space="preserve"> the widest BW’s are used for both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07"/>
        <w:gridCol w:w="717"/>
        <w:gridCol w:w="706"/>
        <w:gridCol w:w="941"/>
        <w:gridCol w:w="1710"/>
        <w:gridCol w:w="791"/>
        <w:gridCol w:w="706"/>
        <w:gridCol w:w="616"/>
        <w:gridCol w:w="3066"/>
      </w:tblGrid>
      <w:tr w:rsidR="00FF4E28" w14:paraId="2355AE6B" w14:textId="77777777" w:rsidTr="00FF4E28">
        <w:trPr>
          <w:trHeight w:val="70"/>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tcPr>
          <w:p w14:paraId="7D62187B"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UL band</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37521EDF"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DL band</w:t>
            </w:r>
          </w:p>
        </w:tc>
        <w:tc>
          <w:tcPr>
            <w:tcW w:w="719" w:type="dxa"/>
            <w:tcBorders>
              <w:top w:val="single" w:sz="4" w:space="0" w:color="auto"/>
              <w:left w:val="single" w:sz="4" w:space="0" w:color="auto"/>
              <w:bottom w:val="single" w:sz="4" w:space="0" w:color="auto"/>
              <w:right w:val="single" w:sz="4" w:space="0" w:color="auto"/>
            </w:tcBorders>
            <w:vAlign w:val="center"/>
          </w:tcPr>
          <w:p w14:paraId="647711F9"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tcPr>
          <w:p w14:paraId="46F969CE"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UL BW</w:t>
            </w:r>
          </w:p>
        </w:tc>
        <w:tc>
          <w:tcPr>
            <w:tcW w:w="981" w:type="dxa"/>
            <w:tcBorders>
              <w:top w:val="single" w:sz="4" w:space="0" w:color="auto"/>
              <w:left w:val="single" w:sz="4" w:space="0" w:color="auto"/>
              <w:bottom w:val="single" w:sz="4" w:space="0" w:color="auto"/>
              <w:right w:val="single" w:sz="4" w:space="0" w:color="auto"/>
            </w:tcBorders>
            <w:vAlign w:val="center"/>
          </w:tcPr>
          <w:p w14:paraId="695CD056" w14:textId="77777777" w:rsidR="00FF4E28" w:rsidRDefault="00FF4E28" w:rsidP="00FF4E28">
            <w:pPr>
              <w:keepNext/>
              <w:keepLines/>
              <w:spacing w:after="0"/>
              <w:jc w:val="center"/>
              <w:rPr>
                <w:rFonts w:ascii="Arial" w:eastAsia="MS Mincho" w:hAnsi="Arial"/>
                <w:b/>
                <w:sz w:val="18"/>
                <w:lang w:eastAsia="zh-CN"/>
              </w:rPr>
            </w:pPr>
            <w:r>
              <w:rPr>
                <w:rFonts w:ascii="Arial" w:eastAsia="MS Mincho" w:hAnsi="Arial"/>
                <w:b/>
                <w:sz w:val="18"/>
              </w:rPr>
              <w:t>SCS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28B15E8B"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UL RB Allocation</w:t>
            </w:r>
          </w:p>
        </w:tc>
        <w:tc>
          <w:tcPr>
            <w:tcW w:w="803" w:type="dxa"/>
            <w:tcBorders>
              <w:top w:val="single" w:sz="4" w:space="0" w:color="auto"/>
              <w:left w:val="single" w:sz="4" w:space="0" w:color="auto"/>
              <w:bottom w:val="single" w:sz="4" w:space="0" w:color="auto"/>
              <w:right w:val="single" w:sz="4" w:space="0" w:color="auto"/>
            </w:tcBorders>
            <w:vAlign w:val="center"/>
          </w:tcPr>
          <w:p w14:paraId="3784B22B"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tcPr>
          <w:p w14:paraId="78B3F3E2"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DL BW</w:t>
            </w:r>
          </w:p>
        </w:tc>
        <w:tc>
          <w:tcPr>
            <w:tcW w:w="325" w:type="dxa"/>
            <w:tcBorders>
              <w:top w:val="single" w:sz="4" w:space="0" w:color="auto"/>
              <w:left w:val="single" w:sz="4" w:space="0" w:color="auto"/>
              <w:bottom w:val="single" w:sz="4" w:space="0" w:color="auto"/>
              <w:right w:val="single" w:sz="4" w:space="0" w:color="auto"/>
            </w:tcBorders>
            <w:vAlign w:val="center"/>
          </w:tcPr>
          <w:p w14:paraId="2AA02442"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MSD</w:t>
            </w:r>
          </w:p>
        </w:tc>
        <w:tc>
          <w:tcPr>
            <w:tcW w:w="3285" w:type="dxa"/>
            <w:vMerge w:val="restart"/>
            <w:tcBorders>
              <w:top w:val="single" w:sz="4" w:space="0" w:color="auto"/>
              <w:left w:val="single" w:sz="4" w:space="0" w:color="auto"/>
              <w:bottom w:val="single" w:sz="4" w:space="0" w:color="auto"/>
              <w:right w:val="single" w:sz="4" w:space="0" w:color="auto"/>
            </w:tcBorders>
            <w:vAlign w:val="center"/>
          </w:tcPr>
          <w:p w14:paraId="5C9BB4E4" w14:textId="77777777" w:rsidR="00FF4E28" w:rsidRDefault="00FF4E28" w:rsidP="00FF4E28">
            <w:pPr>
              <w:keepNext/>
              <w:keepLines/>
              <w:spacing w:after="0"/>
              <w:jc w:val="center"/>
              <w:rPr>
                <w:rFonts w:ascii="Arial" w:eastAsia="MS Mincho" w:hAnsi="Arial"/>
                <w:b/>
                <w:sz w:val="18"/>
                <w:lang w:eastAsia="zh-CN"/>
              </w:rPr>
            </w:pPr>
            <w:r>
              <w:rPr>
                <w:rFonts w:ascii="Arial" w:eastAsia="MS Mincho" w:hAnsi="Arial"/>
                <w:b/>
                <w:sz w:val="18"/>
              </w:rPr>
              <w:t>Cross-band</w:t>
            </w:r>
          </w:p>
          <w:p w14:paraId="5C778284"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Interference</w:t>
            </w:r>
          </w:p>
          <w:p w14:paraId="6FD6ED2C"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source</w:t>
            </w:r>
          </w:p>
        </w:tc>
      </w:tr>
      <w:tr w:rsidR="00FF4E28" w14:paraId="51B4906F" w14:textId="77777777" w:rsidTr="00FF4E28">
        <w:trPr>
          <w:trHeight w:val="70"/>
          <w:jc w:val="center"/>
        </w:trPr>
        <w:tc>
          <w:tcPr>
            <w:tcW w:w="733" w:type="dxa"/>
            <w:vMerge/>
            <w:tcBorders>
              <w:top w:val="single" w:sz="4" w:space="0" w:color="auto"/>
              <w:left w:val="single" w:sz="4" w:space="0" w:color="auto"/>
              <w:bottom w:val="single" w:sz="4" w:space="0" w:color="auto"/>
              <w:right w:val="single" w:sz="4" w:space="0" w:color="auto"/>
            </w:tcBorders>
            <w:vAlign w:val="center"/>
          </w:tcPr>
          <w:p w14:paraId="2910F50C" w14:textId="77777777" w:rsidR="00FF4E28" w:rsidRDefault="00FF4E28" w:rsidP="00FF4E28">
            <w:pPr>
              <w:spacing w:after="0"/>
              <w:rPr>
                <w:rFonts w:ascii="Arial" w:eastAsia="MS Mincho"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0A958D5A" w14:textId="77777777" w:rsidR="00FF4E28" w:rsidRDefault="00FF4E28" w:rsidP="00FF4E28">
            <w:pPr>
              <w:spacing w:after="0"/>
              <w:rPr>
                <w:rFonts w:ascii="Arial" w:eastAsia="MS Mincho" w:hAnsi="Arial"/>
                <w:b/>
                <w:sz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265C6DD2"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(MHz)</w:t>
            </w:r>
          </w:p>
        </w:tc>
        <w:tc>
          <w:tcPr>
            <w:tcW w:w="706" w:type="dxa"/>
            <w:tcBorders>
              <w:top w:val="single" w:sz="4" w:space="0" w:color="auto"/>
              <w:left w:val="single" w:sz="4" w:space="0" w:color="auto"/>
              <w:bottom w:val="single" w:sz="4" w:space="0" w:color="auto"/>
              <w:right w:val="single" w:sz="4" w:space="0" w:color="auto"/>
            </w:tcBorders>
            <w:vAlign w:val="center"/>
          </w:tcPr>
          <w:p w14:paraId="42EDC6A3"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(MHz)</w:t>
            </w:r>
          </w:p>
        </w:tc>
        <w:tc>
          <w:tcPr>
            <w:tcW w:w="981" w:type="dxa"/>
            <w:tcBorders>
              <w:top w:val="single" w:sz="4" w:space="0" w:color="auto"/>
              <w:left w:val="single" w:sz="4" w:space="0" w:color="auto"/>
              <w:bottom w:val="single" w:sz="4" w:space="0" w:color="auto"/>
              <w:right w:val="single" w:sz="4" w:space="0" w:color="auto"/>
            </w:tcBorders>
            <w:vAlign w:val="center"/>
          </w:tcPr>
          <w:p w14:paraId="36EA41A5" w14:textId="77777777" w:rsidR="00FF4E28" w:rsidRDefault="00FF4E28" w:rsidP="00FF4E28">
            <w:pPr>
              <w:keepNext/>
              <w:keepLines/>
              <w:spacing w:after="0"/>
              <w:jc w:val="center"/>
              <w:rPr>
                <w:rFonts w:ascii="Arial" w:eastAsia="MS Mincho" w:hAnsi="Arial"/>
                <w:b/>
                <w:sz w:val="18"/>
                <w:lang w:eastAsia="zh-CN"/>
              </w:rPr>
            </w:pPr>
            <w:r>
              <w:rPr>
                <w:rFonts w:ascii="Arial" w:eastAsia="MS Mincho" w:hAnsi="Arial"/>
                <w:b/>
                <w:sz w:val="18"/>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53E51608"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803" w:type="dxa"/>
            <w:tcBorders>
              <w:top w:val="single" w:sz="4" w:space="0" w:color="auto"/>
              <w:left w:val="single" w:sz="4" w:space="0" w:color="auto"/>
              <w:bottom w:val="single" w:sz="4" w:space="0" w:color="auto"/>
              <w:right w:val="single" w:sz="4" w:space="0" w:color="auto"/>
            </w:tcBorders>
            <w:vAlign w:val="center"/>
          </w:tcPr>
          <w:p w14:paraId="168B0880"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(MHz)</w:t>
            </w:r>
          </w:p>
        </w:tc>
        <w:tc>
          <w:tcPr>
            <w:tcW w:w="706" w:type="dxa"/>
            <w:tcBorders>
              <w:top w:val="single" w:sz="4" w:space="0" w:color="auto"/>
              <w:left w:val="single" w:sz="4" w:space="0" w:color="auto"/>
              <w:bottom w:val="single" w:sz="4" w:space="0" w:color="auto"/>
              <w:right w:val="single" w:sz="4" w:space="0" w:color="auto"/>
            </w:tcBorders>
            <w:vAlign w:val="center"/>
          </w:tcPr>
          <w:p w14:paraId="6ED1D6F0"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(MHz)</w:t>
            </w:r>
          </w:p>
        </w:tc>
        <w:tc>
          <w:tcPr>
            <w:tcW w:w="325" w:type="dxa"/>
            <w:tcBorders>
              <w:top w:val="single" w:sz="4" w:space="0" w:color="auto"/>
              <w:left w:val="single" w:sz="4" w:space="0" w:color="auto"/>
              <w:bottom w:val="single" w:sz="4" w:space="0" w:color="auto"/>
              <w:right w:val="single" w:sz="4" w:space="0" w:color="auto"/>
            </w:tcBorders>
            <w:vAlign w:val="center"/>
          </w:tcPr>
          <w:p w14:paraId="032F971F" w14:textId="77777777" w:rsidR="00FF4E28" w:rsidRDefault="00FF4E28" w:rsidP="00FF4E28">
            <w:pPr>
              <w:keepNext/>
              <w:keepLines/>
              <w:spacing w:after="0"/>
              <w:jc w:val="center"/>
              <w:rPr>
                <w:rFonts w:ascii="Arial" w:eastAsia="MS Mincho" w:hAnsi="Arial"/>
                <w:b/>
                <w:sz w:val="18"/>
              </w:rPr>
            </w:pPr>
            <w:r>
              <w:rPr>
                <w:rFonts w:ascii="Arial" w:eastAsia="MS Mincho" w:hAnsi="Arial"/>
                <w:b/>
                <w:sz w:val="18"/>
              </w:rPr>
              <w:t>(dB)</w:t>
            </w:r>
          </w:p>
        </w:tc>
        <w:tc>
          <w:tcPr>
            <w:tcW w:w="3285" w:type="dxa"/>
            <w:vMerge/>
            <w:tcBorders>
              <w:top w:val="single" w:sz="4" w:space="0" w:color="auto"/>
              <w:left w:val="single" w:sz="4" w:space="0" w:color="auto"/>
              <w:bottom w:val="single" w:sz="4" w:space="0" w:color="auto"/>
              <w:right w:val="single" w:sz="4" w:space="0" w:color="auto"/>
            </w:tcBorders>
            <w:vAlign w:val="center"/>
          </w:tcPr>
          <w:p w14:paraId="53C54352" w14:textId="77777777" w:rsidR="00FF4E28" w:rsidRDefault="00FF4E28" w:rsidP="00FF4E28">
            <w:pPr>
              <w:spacing w:after="0"/>
              <w:rPr>
                <w:rFonts w:ascii="Arial" w:eastAsia="MS Mincho" w:hAnsi="Arial"/>
                <w:b/>
                <w:sz w:val="18"/>
              </w:rPr>
            </w:pPr>
          </w:p>
        </w:tc>
      </w:tr>
      <w:tr w:rsidR="00FF4E28" w14:paraId="2069C815" w14:textId="77777777" w:rsidTr="00FF4E28">
        <w:trPr>
          <w:trHeight w:val="70"/>
          <w:jc w:val="center"/>
        </w:trPr>
        <w:tc>
          <w:tcPr>
            <w:tcW w:w="733" w:type="dxa"/>
            <w:tcBorders>
              <w:top w:val="single" w:sz="4" w:space="0" w:color="auto"/>
              <w:left w:val="single" w:sz="4" w:space="0" w:color="auto"/>
              <w:bottom w:val="single" w:sz="4" w:space="0" w:color="auto"/>
              <w:right w:val="single" w:sz="4" w:space="0" w:color="auto"/>
            </w:tcBorders>
            <w:vAlign w:val="center"/>
          </w:tcPr>
          <w:p w14:paraId="1715D588" w14:textId="77777777" w:rsidR="00FF4E28" w:rsidRDefault="00FF4E28" w:rsidP="00FF4E28">
            <w:pPr>
              <w:keepNext/>
              <w:keepLines/>
              <w:spacing w:after="0"/>
              <w:jc w:val="center"/>
              <w:rPr>
                <w:rFonts w:ascii="Arial" w:eastAsia="MS Mincho" w:hAnsi="Arial"/>
                <w:sz w:val="18"/>
                <w:lang w:eastAsia="zh-CN"/>
              </w:rPr>
            </w:pPr>
            <w:r>
              <w:rPr>
                <w:rFonts w:ascii="Arial" w:eastAsia="MS Mincho" w:hAnsi="Arial"/>
                <w:sz w:val="18"/>
              </w:rPr>
              <w:t>n5</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3BAD88C4" w14:textId="77777777" w:rsidR="00FF4E28" w:rsidRDefault="00FF4E28" w:rsidP="00FF4E28">
            <w:pPr>
              <w:keepNext/>
              <w:keepLines/>
              <w:spacing w:after="0"/>
              <w:jc w:val="center"/>
              <w:rPr>
                <w:rFonts w:ascii="Arial" w:eastAsia="MS Mincho" w:hAnsi="Arial"/>
                <w:sz w:val="18"/>
              </w:rPr>
            </w:pPr>
            <w:r>
              <w:rPr>
                <w:rFonts w:ascii="Arial" w:eastAsia="MS Mincho" w:hAnsi="Arial"/>
                <w:sz w:val="18"/>
              </w:rPr>
              <w:t>n28</w:t>
            </w:r>
          </w:p>
        </w:tc>
        <w:tc>
          <w:tcPr>
            <w:tcW w:w="719" w:type="dxa"/>
            <w:tcBorders>
              <w:top w:val="single" w:sz="4" w:space="0" w:color="auto"/>
              <w:left w:val="single" w:sz="4" w:space="0" w:color="auto"/>
              <w:bottom w:val="single" w:sz="4" w:space="0" w:color="auto"/>
              <w:right w:val="single" w:sz="4" w:space="0" w:color="auto"/>
            </w:tcBorders>
            <w:vAlign w:val="center"/>
          </w:tcPr>
          <w:p w14:paraId="0B649030" w14:textId="77777777" w:rsidR="00FF4E28" w:rsidRDefault="00FF4E28" w:rsidP="00FF4E28">
            <w:pPr>
              <w:keepNext/>
              <w:keepLines/>
              <w:spacing w:after="0"/>
              <w:jc w:val="center"/>
              <w:rPr>
                <w:rFonts w:ascii="Arial" w:eastAsia="MS Mincho" w:hAnsi="Arial"/>
                <w:bCs/>
                <w:sz w:val="18"/>
              </w:rPr>
            </w:pPr>
            <w:r>
              <w:rPr>
                <w:rFonts w:ascii="Arial" w:eastAsia="MS Mincho" w:hAnsi="Arial"/>
                <w:bCs/>
                <w:sz w:val="18"/>
              </w:rPr>
              <w:t>834</w:t>
            </w:r>
          </w:p>
        </w:tc>
        <w:tc>
          <w:tcPr>
            <w:tcW w:w="706" w:type="dxa"/>
            <w:tcBorders>
              <w:top w:val="single" w:sz="4" w:space="0" w:color="auto"/>
              <w:left w:val="single" w:sz="4" w:space="0" w:color="auto"/>
              <w:bottom w:val="single" w:sz="4" w:space="0" w:color="auto"/>
              <w:right w:val="single" w:sz="4" w:space="0" w:color="auto"/>
            </w:tcBorders>
            <w:noWrap/>
            <w:vAlign w:val="center"/>
          </w:tcPr>
          <w:p w14:paraId="2BFC31C5" w14:textId="77777777" w:rsidR="00FF4E28" w:rsidRDefault="00FF4E28" w:rsidP="00FF4E28">
            <w:pPr>
              <w:keepNext/>
              <w:keepLines/>
              <w:spacing w:after="0"/>
              <w:jc w:val="center"/>
              <w:rPr>
                <w:rFonts w:ascii="Arial" w:eastAsia="MS Mincho" w:hAnsi="Arial"/>
                <w:bCs/>
                <w:sz w:val="18"/>
              </w:rPr>
            </w:pPr>
            <w:r>
              <w:rPr>
                <w:rFonts w:ascii="Arial" w:eastAsia="MS Mincho" w:hAnsi="Arial"/>
                <w:bCs/>
                <w:sz w:val="18"/>
              </w:rPr>
              <w:t>20</w:t>
            </w:r>
          </w:p>
        </w:tc>
        <w:tc>
          <w:tcPr>
            <w:tcW w:w="981" w:type="dxa"/>
            <w:tcBorders>
              <w:top w:val="single" w:sz="4" w:space="0" w:color="auto"/>
              <w:left w:val="single" w:sz="4" w:space="0" w:color="auto"/>
              <w:bottom w:val="single" w:sz="4" w:space="0" w:color="auto"/>
              <w:right w:val="single" w:sz="4" w:space="0" w:color="auto"/>
            </w:tcBorders>
            <w:vAlign w:val="center"/>
          </w:tcPr>
          <w:p w14:paraId="050E0C1E" w14:textId="77777777" w:rsidR="00FF4E28" w:rsidRDefault="00FF4E28" w:rsidP="00FF4E28">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06F37B32" w14:textId="77777777" w:rsidR="00FF4E28" w:rsidRDefault="00FF4E28" w:rsidP="00FF4E28">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14:paraId="45C9EBA7" w14:textId="77777777" w:rsidR="00FF4E28" w:rsidRDefault="00FF4E28" w:rsidP="00FF4E28">
            <w:pPr>
              <w:keepNext/>
              <w:keepLines/>
              <w:spacing w:after="0"/>
              <w:jc w:val="center"/>
              <w:rPr>
                <w:rFonts w:ascii="Arial" w:eastAsia="MS Mincho" w:hAnsi="Arial"/>
                <w:sz w:val="18"/>
              </w:rPr>
            </w:pPr>
            <w:r>
              <w:rPr>
                <w:rFonts w:ascii="Arial" w:hAnsi="Arial"/>
                <w:bCs/>
                <w:sz w:val="18"/>
              </w:rPr>
              <w:t>788</w:t>
            </w:r>
          </w:p>
        </w:tc>
        <w:tc>
          <w:tcPr>
            <w:tcW w:w="706" w:type="dxa"/>
            <w:vMerge w:val="restart"/>
            <w:tcBorders>
              <w:top w:val="single" w:sz="4" w:space="0" w:color="auto"/>
              <w:left w:val="single" w:sz="4" w:space="0" w:color="auto"/>
              <w:bottom w:val="single" w:sz="4" w:space="0" w:color="auto"/>
              <w:right w:val="single" w:sz="4" w:space="0" w:color="auto"/>
            </w:tcBorders>
            <w:noWrap/>
            <w:vAlign w:val="center"/>
          </w:tcPr>
          <w:p w14:paraId="6E62523D" w14:textId="77777777" w:rsidR="00FF4E28" w:rsidRDefault="00FF4E28" w:rsidP="00FF4E28">
            <w:pPr>
              <w:keepNext/>
              <w:keepLines/>
              <w:spacing w:after="0"/>
              <w:jc w:val="center"/>
              <w:rPr>
                <w:rFonts w:ascii="Arial" w:eastAsia="MS Mincho" w:hAnsi="Arial"/>
                <w:sz w:val="18"/>
              </w:rPr>
            </w:pPr>
            <w:r>
              <w:rPr>
                <w:rFonts w:ascii="Arial" w:hAnsi="Arial"/>
                <w:bCs/>
                <w:sz w:val="18"/>
              </w:rPr>
              <w:t>30</w:t>
            </w:r>
          </w:p>
        </w:tc>
        <w:tc>
          <w:tcPr>
            <w:tcW w:w="325" w:type="dxa"/>
            <w:vMerge w:val="restart"/>
            <w:tcBorders>
              <w:top w:val="single" w:sz="4" w:space="0" w:color="auto"/>
              <w:left w:val="single" w:sz="4" w:space="0" w:color="auto"/>
              <w:bottom w:val="single" w:sz="4" w:space="0" w:color="auto"/>
              <w:right w:val="single" w:sz="4" w:space="0" w:color="auto"/>
            </w:tcBorders>
            <w:noWrap/>
            <w:vAlign w:val="center"/>
          </w:tcPr>
          <w:p w14:paraId="4CF9CF91" w14:textId="77777777" w:rsidR="00FF4E28" w:rsidRDefault="00FF4E28" w:rsidP="00FF4E28">
            <w:pPr>
              <w:keepNext/>
              <w:keepLines/>
              <w:spacing w:after="0"/>
              <w:jc w:val="center"/>
              <w:rPr>
                <w:rFonts w:ascii="Arial" w:eastAsia="MS Mincho" w:hAnsi="Arial"/>
                <w:bCs/>
                <w:sz w:val="18"/>
              </w:rPr>
            </w:pPr>
            <w:r>
              <w:rPr>
                <w:rFonts w:ascii="Arial" w:eastAsia="MS Mincho" w:hAnsi="Arial"/>
                <w:bCs/>
                <w:sz w:val="18"/>
              </w:rPr>
              <w:t>3.1</w:t>
            </w:r>
          </w:p>
        </w:tc>
        <w:tc>
          <w:tcPr>
            <w:tcW w:w="3285" w:type="dxa"/>
            <w:vMerge w:val="restart"/>
            <w:tcBorders>
              <w:top w:val="single" w:sz="4" w:space="0" w:color="auto"/>
              <w:left w:val="single" w:sz="4" w:space="0" w:color="auto"/>
              <w:bottom w:val="single" w:sz="4" w:space="0" w:color="auto"/>
              <w:right w:val="single" w:sz="4" w:space="0" w:color="auto"/>
            </w:tcBorders>
            <w:vAlign w:val="center"/>
          </w:tcPr>
          <w:p w14:paraId="269CCC9D" w14:textId="77777777" w:rsidR="00FF4E28" w:rsidRDefault="00FF4E28" w:rsidP="00FF4E28">
            <w:pPr>
              <w:keepNext/>
              <w:keepLines/>
              <w:spacing w:after="0"/>
              <w:jc w:val="center"/>
              <w:rPr>
                <w:rFonts w:ascii="Arial" w:eastAsia="MS Mincho" w:hAnsi="Arial"/>
                <w:bCs/>
                <w:sz w:val="18"/>
              </w:rPr>
            </w:pPr>
            <w:r>
              <w:rPr>
                <w:rFonts w:ascii="Arial" w:eastAsia="MS Mincho" w:hAnsi="Arial"/>
                <w:bCs/>
                <w:sz w:val="18"/>
              </w:rPr>
              <w:t>ACLR2 from n5 UL band</w:t>
            </w:r>
          </w:p>
          <w:p w14:paraId="68625BD4" w14:textId="77777777" w:rsidR="00FF4E28" w:rsidRDefault="00FF4E28" w:rsidP="00FF4E28">
            <w:pPr>
              <w:keepNext/>
              <w:keepLines/>
              <w:spacing w:after="0"/>
              <w:jc w:val="center"/>
              <w:rPr>
                <w:rFonts w:ascii="Arial" w:eastAsia="MS Mincho" w:hAnsi="Arial"/>
                <w:bCs/>
                <w:sz w:val="18"/>
              </w:rPr>
            </w:pPr>
            <w:r>
              <w:rPr>
                <w:rFonts w:ascii="Arial" w:eastAsia="MS Mincho" w:hAnsi="Arial"/>
                <w:bCs/>
                <w:sz w:val="18"/>
              </w:rPr>
              <w:t>ACLR1+ACLR2 from n28 UL band</w:t>
            </w:r>
          </w:p>
        </w:tc>
      </w:tr>
      <w:tr w:rsidR="00FF4E28" w14:paraId="06FD320D" w14:textId="77777777" w:rsidTr="00FF4E28">
        <w:trPr>
          <w:trHeight w:val="70"/>
          <w:jc w:val="center"/>
        </w:trPr>
        <w:tc>
          <w:tcPr>
            <w:tcW w:w="733" w:type="dxa"/>
            <w:tcBorders>
              <w:top w:val="single" w:sz="4" w:space="0" w:color="auto"/>
              <w:left w:val="single" w:sz="4" w:space="0" w:color="auto"/>
              <w:bottom w:val="single" w:sz="4" w:space="0" w:color="auto"/>
              <w:right w:val="single" w:sz="4" w:space="0" w:color="auto"/>
            </w:tcBorders>
            <w:vAlign w:val="center"/>
          </w:tcPr>
          <w:p w14:paraId="152D8EF8" w14:textId="77777777" w:rsidR="00FF4E28" w:rsidRDefault="00FF4E28" w:rsidP="00FF4E28">
            <w:pPr>
              <w:keepNext/>
              <w:keepLines/>
              <w:spacing w:after="0"/>
              <w:jc w:val="center"/>
              <w:rPr>
                <w:rFonts w:ascii="Arial" w:eastAsiaTheme="minorEastAsia" w:hAnsi="Arial"/>
                <w:sz w:val="18"/>
              </w:rPr>
            </w:pPr>
            <w:r>
              <w:rPr>
                <w:rFonts w:ascii="Arial" w:hAnsi="Arial"/>
                <w:sz w:val="18"/>
              </w:rPr>
              <w:t>n28</w:t>
            </w:r>
          </w:p>
        </w:tc>
        <w:tc>
          <w:tcPr>
            <w:tcW w:w="715" w:type="dxa"/>
            <w:vMerge/>
            <w:tcBorders>
              <w:top w:val="single" w:sz="4" w:space="0" w:color="auto"/>
              <w:left w:val="single" w:sz="4" w:space="0" w:color="auto"/>
              <w:bottom w:val="single" w:sz="4" w:space="0" w:color="auto"/>
              <w:right w:val="single" w:sz="4" w:space="0" w:color="auto"/>
            </w:tcBorders>
            <w:vAlign w:val="center"/>
          </w:tcPr>
          <w:p w14:paraId="0FD2828F" w14:textId="77777777" w:rsidR="00FF4E28" w:rsidRDefault="00FF4E28" w:rsidP="00FF4E28">
            <w:pPr>
              <w:spacing w:after="0"/>
              <w:rPr>
                <w:rFonts w:ascii="Arial" w:eastAsia="MS Mincho" w:hAnsi="Arial"/>
                <w:sz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19E75FD9" w14:textId="77777777" w:rsidR="00FF4E28" w:rsidRDefault="00FF4E28" w:rsidP="00FF4E28">
            <w:pPr>
              <w:keepNext/>
              <w:keepLines/>
              <w:spacing w:after="0"/>
              <w:jc w:val="center"/>
              <w:rPr>
                <w:rFonts w:ascii="Arial" w:hAnsi="Arial"/>
                <w:bCs/>
                <w:sz w:val="18"/>
              </w:rPr>
            </w:pPr>
            <w:r>
              <w:rPr>
                <w:rFonts w:ascii="Arial" w:hAnsi="Arial"/>
                <w:bCs/>
                <w:sz w:val="18"/>
              </w:rPr>
              <w:t>733</w:t>
            </w:r>
          </w:p>
        </w:tc>
        <w:tc>
          <w:tcPr>
            <w:tcW w:w="706" w:type="dxa"/>
            <w:tcBorders>
              <w:top w:val="single" w:sz="4" w:space="0" w:color="auto"/>
              <w:left w:val="single" w:sz="4" w:space="0" w:color="auto"/>
              <w:bottom w:val="single" w:sz="4" w:space="0" w:color="auto"/>
              <w:right w:val="single" w:sz="4" w:space="0" w:color="auto"/>
            </w:tcBorders>
            <w:noWrap/>
            <w:vAlign w:val="center"/>
          </w:tcPr>
          <w:p w14:paraId="5C54CEA3" w14:textId="77777777" w:rsidR="00FF4E28" w:rsidRDefault="00FF4E28" w:rsidP="00FF4E28">
            <w:pPr>
              <w:keepNext/>
              <w:keepLines/>
              <w:spacing w:after="0"/>
              <w:jc w:val="center"/>
              <w:rPr>
                <w:rFonts w:ascii="Arial" w:eastAsia="MS Mincho" w:hAnsi="Arial"/>
                <w:bCs/>
                <w:sz w:val="18"/>
              </w:rPr>
            </w:pPr>
            <w:r>
              <w:rPr>
                <w:rFonts w:ascii="Arial" w:hAnsi="Arial"/>
                <w:bCs/>
                <w:sz w:val="18"/>
              </w:rPr>
              <w:t>30</w:t>
            </w:r>
          </w:p>
        </w:tc>
        <w:tc>
          <w:tcPr>
            <w:tcW w:w="981" w:type="dxa"/>
            <w:tcBorders>
              <w:top w:val="single" w:sz="4" w:space="0" w:color="auto"/>
              <w:left w:val="single" w:sz="4" w:space="0" w:color="auto"/>
              <w:bottom w:val="single" w:sz="4" w:space="0" w:color="auto"/>
              <w:right w:val="single" w:sz="4" w:space="0" w:color="auto"/>
            </w:tcBorders>
            <w:vAlign w:val="center"/>
          </w:tcPr>
          <w:p w14:paraId="3C883601" w14:textId="77777777" w:rsidR="00FF4E28" w:rsidRDefault="00FF4E28" w:rsidP="00FF4E28">
            <w:pPr>
              <w:keepNext/>
              <w:keepLines/>
              <w:spacing w:after="0"/>
              <w:jc w:val="center"/>
              <w:rPr>
                <w:rFonts w:ascii="Arial" w:eastAsia="MS Mincho" w:hAnsi="Arial"/>
                <w:bCs/>
                <w:sz w:val="18"/>
              </w:rPr>
            </w:pPr>
            <w:r>
              <w:rPr>
                <w:rFonts w:ascii="Arial"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508CA8B1" w14:textId="77777777" w:rsidR="00FF4E28" w:rsidRDefault="00FF4E28" w:rsidP="00FF4E28">
            <w:pPr>
              <w:keepNext/>
              <w:keepLines/>
              <w:spacing w:after="0"/>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803" w:type="dxa"/>
            <w:vMerge/>
            <w:tcBorders>
              <w:top w:val="single" w:sz="4" w:space="0" w:color="auto"/>
              <w:left w:val="single" w:sz="4" w:space="0" w:color="auto"/>
              <w:bottom w:val="single" w:sz="4" w:space="0" w:color="auto"/>
              <w:right w:val="single" w:sz="4" w:space="0" w:color="auto"/>
            </w:tcBorders>
            <w:vAlign w:val="center"/>
          </w:tcPr>
          <w:p w14:paraId="3F307075" w14:textId="77777777" w:rsidR="00FF4E28" w:rsidRDefault="00FF4E28" w:rsidP="00FF4E28">
            <w:pPr>
              <w:spacing w:after="0"/>
              <w:rPr>
                <w:rFonts w:ascii="Arial" w:eastAsia="MS Mincho" w:hAnsi="Arial"/>
                <w:sz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14:paraId="40571065" w14:textId="77777777" w:rsidR="00FF4E28" w:rsidRDefault="00FF4E28" w:rsidP="00FF4E28">
            <w:pPr>
              <w:spacing w:after="0"/>
              <w:rPr>
                <w:rFonts w:ascii="Arial" w:eastAsia="MS Mincho" w:hAnsi="Arial"/>
                <w:sz w:val="18"/>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671CCF00" w14:textId="77777777" w:rsidR="00FF4E28" w:rsidRDefault="00FF4E28" w:rsidP="00FF4E28">
            <w:pPr>
              <w:spacing w:after="0"/>
              <w:rPr>
                <w:rFonts w:ascii="Arial" w:eastAsia="MS Mincho" w:hAnsi="Arial"/>
                <w:bCs/>
                <w:sz w:val="18"/>
              </w:rPr>
            </w:pPr>
          </w:p>
        </w:tc>
        <w:tc>
          <w:tcPr>
            <w:tcW w:w="3285" w:type="dxa"/>
            <w:vMerge/>
            <w:tcBorders>
              <w:top w:val="single" w:sz="4" w:space="0" w:color="auto"/>
              <w:left w:val="single" w:sz="4" w:space="0" w:color="auto"/>
              <w:bottom w:val="single" w:sz="4" w:space="0" w:color="auto"/>
              <w:right w:val="single" w:sz="4" w:space="0" w:color="auto"/>
            </w:tcBorders>
            <w:vAlign w:val="center"/>
          </w:tcPr>
          <w:p w14:paraId="573E2ACF" w14:textId="77777777" w:rsidR="00FF4E28" w:rsidRDefault="00FF4E28" w:rsidP="00FF4E28">
            <w:pPr>
              <w:spacing w:after="0"/>
              <w:rPr>
                <w:rFonts w:ascii="Arial" w:eastAsia="MS Mincho" w:hAnsi="Arial"/>
                <w:bCs/>
                <w:sz w:val="18"/>
              </w:rPr>
            </w:pPr>
          </w:p>
        </w:tc>
      </w:tr>
    </w:tbl>
    <w:p w14:paraId="1873AC6D" w14:textId="5C421E05" w:rsidR="000D7C1E" w:rsidRPr="002D491C" w:rsidRDefault="000D7C1E" w:rsidP="00FF4E28">
      <w:pPr>
        <w:spacing w:after="0"/>
        <w:jc w:val="center"/>
      </w:pPr>
    </w:p>
    <w:p w14:paraId="57CA5519" w14:textId="52D6DB8B" w:rsidR="006D6337" w:rsidRDefault="00FF4E28" w:rsidP="002D491C">
      <w:pPr>
        <w:spacing w:after="0"/>
      </w:pPr>
      <w:bookmarkStart w:id="3" w:name="_Hlk131970678"/>
      <w:r>
        <w:t xml:space="preserve">For CA_n26-28, another way forward [2] </w:t>
      </w:r>
      <w:r w:rsidR="00840D8D">
        <w:t>was approved</w:t>
      </w:r>
      <w:r w:rsidR="00D353C8">
        <w:t>,</w:t>
      </w:r>
      <w:r w:rsidR="00840D8D">
        <w:t xml:space="preserve"> but did not discuss 2UL cross band MSD yet but this was covered in [4] and further elaborated</w:t>
      </w:r>
      <w:r w:rsidR="00D353C8">
        <w:t xml:space="preserve"> upon</w:t>
      </w:r>
      <w:r w:rsidR="00840D8D">
        <w:t xml:space="preserve"> in [5]</w:t>
      </w:r>
    </w:p>
    <w:p w14:paraId="52B8EBF0" w14:textId="12D66C85" w:rsidR="00FF4E28" w:rsidRDefault="00FF4E28" w:rsidP="002D491C">
      <w:pPr>
        <w:spacing w:after="0"/>
      </w:pPr>
    </w:p>
    <w:p w14:paraId="470DE908" w14:textId="3F29F84F" w:rsidR="00C272EB" w:rsidRDefault="00C272EB" w:rsidP="002D491C">
      <w:pPr>
        <w:spacing w:after="0"/>
      </w:pPr>
      <w:r>
        <w:t>Since this type of MSD is new, it is worth setting clear criteria on when this case should be investigated and how it can be captured.</w:t>
      </w:r>
    </w:p>
    <w:p w14:paraId="7F6CB4F7" w14:textId="153C1EEB" w:rsidR="00F1278D" w:rsidRDefault="003E4D49" w:rsidP="005700FC">
      <w:pPr>
        <w:pStyle w:val="Heading2"/>
        <w:spacing w:after="240"/>
      </w:pPr>
      <w:bookmarkStart w:id="4" w:name="_Hlk131970415"/>
      <w:bookmarkEnd w:id="3"/>
      <w:r>
        <w:t>Specifics of dual UL MSD cases</w:t>
      </w:r>
    </w:p>
    <w:p w14:paraId="6B9C162C" w14:textId="77D0AF4E" w:rsidR="00703B44" w:rsidRDefault="003E4D49" w:rsidP="00703B44">
      <w:pPr>
        <w:rPr>
          <w:rFonts w:eastAsia="MS Mincho"/>
        </w:rPr>
      </w:pPr>
      <w:r>
        <w:rPr>
          <w:rFonts w:eastAsia="MS Mincho"/>
        </w:rPr>
        <w:t>One of the reasons for this new 2UL MSD, is that when a DL band is squeezed between the two UL bands, and the maximum UL bandwidth is used, the DL channel receives the cumulated interference from the 2 UL</w:t>
      </w:r>
      <w:r w:rsidR="00D353C8">
        <w:rPr>
          <w:rFonts w:eastAsia="MS Mincho"/>
        </w:rPr>
        <w:t>. Even though</w:t>
      </w:r>
      <w:r>
        <w:rPr>
          <w:rFonts w:eastAsia="MS Mincho"/>
        </w:rPr>
        <w:t xml:space="preserve"> they are 3dB lower in power, because of the addition</w:t>
      </w:r>
      <w:r w:rsidR="00D353C8">
        <w:rPr>
          <w:rFonts w:eastAsia="MS Mincho"/>
        </w:rPr>
        <w:t>, they</w:t>
      </w:r>
      <w:r>
        <w:rPr>
          <w:rFonts w:eastAsia="MS Mincho"/>
        </w:rPr>
        <w:t xml:space="preserve"> can cause MSD even at the largest DL channel bandwidth.</w:t>
      </w:r>
    </w:p>
    <w:p w14:paraId="194D5ADA" w14:textId="0DB57FB3" w:rsidR="003E4D49" w:rsidRDefault="003E4D49" w:rsidP="003E4D49">
      <w:pPr>
        <w:spacing w:after="0"/>
        <w:rPr>
          <w:rFonts w:eastAsia="MS Mincho"/>
        </w:rPr>
      </w:pPr>
      <w:r>
        <w:rPr>
          <w:rFonts w:eastAsia="MS Mincho"/>
        </w:rPr>
        <w:t>In both cases studied in [3, 4, 5], the key is that the DL channel is overlapped with the ACLR1 and or ACLR2 of both ULs:</w:t>
      </w:r>
    </w:p>
    <w:p w14:paraId="06F0B186" w14:textId="4F66EA3F" w:rsidR="003E4D49" w:rsidRDefault="003E4D49" w:rsidP="003E4D49">
      <w:pPr>
        <w:pStyle w:val="ListParagraph"/>
        <w:numPr>
          <w:ilvl w:val="0"/>
          <w:numId w:val="42"/>
        </w:numPr>
        <w:rPr>
          <w:rFonts w:eastAsia="MS Mincho"/>
        </w:rPr>
      </w:pPr>
      <w:r w:rsidRPr="003E4D49">
        <w:rPr>
          <w:rFonts w:eastAsia="MS Mincho"/>
        </w:rPr>
        <w:t>In CA_n5-n28, n28 30MH</w:t>
      </w:r>
      <w:r>
        <w:rPr>
          <w:rFonts w:eastAsia="MS Mincho"/>
        </w:rPr>
        <w:t>z</w:t>
      </w:r>
      <w:r w:rsidRPr="003E4D49">
        <w:rPr>
          <w:rFonts w:eastAsia="MS Mincho"/>
        </w:rPr>
        <w:t xml:space="preserve"> D</w:t>
      </w:r>
      <w:r>
        <w:rPr>
          <w:rFonts w:eastAsia="MS Mincho"/>
        </w:rPr>
        <w:t>L</w:t>
      </w:r>
      <w:r w:rsidRPr="003E4D49">
        <w:rPr>
          <w:rFonts w:eastAsia="MS Mincho"/>
        </w:rPr>
        <w:t xml:space="preserve"> is overlapped by </w:t>
      </w:r>
      <w:r>
        <w:rPr>
          <w:rFonts w:eastAsia="MS Mincho"/>
        </w:rPr>
        <w:t>ACLR1 and ACLR2 of its own UL + ACLR2 of n5</w:t>
      </w:r>
    </w:p>
    <w:p w14:paraId="3A354875" w14:textId="1BE22EDC" w:rsidR="003E4D49" w:rsidRDefault="003E4D49" w:rsidP="003E4D49">
      <w:pPr>
        <w:pStyle w:val="ListParagraph"/>
        <w:numPr>
          <w:ilvl w:val="0"/>
          <w:numId w:val="42"/>
        </w:numPr>
        <w:rPr>
          <w:rFonts w:eastAsia="MS Mincho"/>
        </w:rPr>
      </w:pPr>
      <w:r w:rsidRPr="003E4D49">
        <w:rPr>
          <w:rFonts w:eastAsia="MS Mincho"/>
        </w:rPr>
        <w:t>In CA_n</w:t>
      </w:r>
      <w:r>
        <w:rPr>
          <w:rFonts w:eastAsia="MS Mincho"/>
        </w:rPr>
        <w:t>26</w:t>
      </w:r>
      <w:r w:rsidRPr="003E4D49">
        <w:rPr>
          <w:rFonts w:eastAsia="MS Mincho"/>
        </w:rPr>
        <w:t>-n28, n28 30MH</w:t>
      </w:r>
      <w:r>
        <w:rPr>
          <w:rFonts w:eastAsia="MS Mincho"/>
        </w:rPr>
        <w:t>z</w:t>
      </w:r>
      <w:r w:rsidRPr="003E4D49">
        <w:rPr>
          <w:rFonts w:eastAsia="MS Mincho"/>
        </w:rPr>
        <w:t xml:space="preserve"> D</w:t>
      </w:r>
      <w:r>
        <w:rPr>
          <w:rFonts w:eastAsia="MS Mincho"/>
        </w:rPr>
        <w:t>L</w:t>
      </w:r>
      <w:r w:rsidRPr="003E4D49">
        <w:rPr>
          <w:rFonts w:eastAsia="MS Mincho"/>
        </w:rPr>
        <w:t xml:space="preserve"> is overlapped by </w:t>
      </w:r>
      <w:r>
        <w:rPr>
          <w:rFonts w:eastAsia="MS Mincho"/>
        </w:rPr>
        <w:t>ACLR1 and ACLR2 of its own UL + ACLR1 and ACLR2 of n26</w:t>
      </w:r>
      <w:r w:rsidR="00D353C8">
        <w:rPr>
          <w:rFonts w:eastAsia="MS Mincho"/>
        </w:rPr>
        <w:t>.</w:t>
      </w:r>
    </w:p>
    <w:p w14:paraId="0E5F45EB" w14:textId="419D68D3" w:rsidR="003E4D49" w:rsidRDefault="003E4D49" w:rsidP="003E4D49">
      <w:pPr>
        <w:rPr>
          <w:rFonts w:eastAsia="MS Mincho"/>
        </w:rPr>
      </w:pPr>
      <w:r>
        <w:rPr>
          <w:rFonts w:eastAsia="MS Mincho"/>
        </w:rPr>
        <w:t xml:space="preserve">This </w:t>
      </w:r>
      <w:proofErr w:type="gramStart"/>
      <w:r>
        <w:rPr>
          <w:rFonts w:eastAsia="MS Mincho"/>
        </w:rPr>
        <w:t>particular case</w:t>
      </w:r>
      <w:proofErr w:type="gramEnd"/>
      <w:r>
        <w:rPr>
          <w:rFonts w:eastAsia="MS Mincho"/>
        </w:rPr>
        <w:t xml:space="preserve"> i</w:t>
      </w:r>
      <w:r w:rsidR="00D353C8">
        <w:rPr>
          <w:rFonts w:eastAsia="MS Mincho"/>
        </w:rPr>
        <w:t>s</w:t>
      </w:r>
      <w:r>
        <w:rPr>
          <w:rFonts w:eastAsia="MS Mincho"/>
        </w:rPr>
        <w:t xml:space="preserve"> present in LBLB combinations where one of the band DL is between the 2UL and the distance to the two UL is &lt;2xmaxUL BW of both UL.</w:t>
      </w:r>
      <w:r w:rsidR="00D353C8">
        <w:rPr>
          <w:rFonts w:eastAsia="MS Mincho"/>
        </w:rPr>
        <w:t xml:space="preserve"> </w:t>
      </w:r>
      <w:r w:rsidR="00CE56FA">
        <w:rPr>
          <w:rFonts w:eastAsia="MS Mincho"/>
        </w:rPr>
        <w:t>The only other case outside low band would be CA_n1-n3</w:t>
      </w:r>
      <w:r w:rsidR="00D353C8">
        <w:rPr>
          <w:rFonts w:eastAsia="MS Mincho"/>
        </w:rPr>
        <w:t>.</w:t>
      </w:r>
    </w:p>
    <w:p w14:paraId="18E11F88" w14:textId="528B7969" w:rsidR="00CE56FA" w:rsidRDefault="00CE56FA" w:rsidP="003E4D49">
      <w:pPr>
        <w:rPr>
          <w:rFonts w:eastAsia="MS Mincho"/>
        </w:rPr>
      </w:pPr>
      <w:r>
        <w:rPr>
          <w:rFonts w:eastAsia="MS Mincho"/>
        </w:rPr>
        <w:t>With the above</w:t>
      </w:r>
      <w:r w:rsidR="00D353C8">
        <w:rPr>
          <w:rFonts w:eastAsia="MS Mincho"/>
        </w:rPr>
        <w:t xml:space="preserve"> information,</w:t>
      </w:r>
      <w:r>
        <w:rPr>
          <w:rFonts w:eastAsia="MS Mincho"/>
        </w:rPr>
        <w:t xml:space="preserve"> we propose a set of criteria for investigating and specifying 2UL cross band MSD.</w:t>
      </w:r>
    </w:p>
    <w:p w14:paraId="5A9C65A0" w14:textId="412DBB5B" w:rsidR="00CE56FA" w:rsidRPr="00CE56FA" w:rsidRDefault="00CE56FA" w:rsidP="00CE56FA">
      <w:pPr>
        <w:spacing w:after="0"/>
        <w:rPr>
          <w:rFonts w:eastAsia="MS Mincho"/>
          <w:b/>
          <w:bCs/>
        </w:rPr>
      </w:pPr>
      <w:r w:rsidRPr="00CE56FA">
        <w:rPr>
          <w:rFonts w:eastAsia="MS Mincho"/>
          <w:b/>
          <w:bCs/>
        </w:rPr>
        <w:t>Proposal: 2UL cross</w:t>
      </w:r>
      <w:r w:rsidR="00D353C8">
        <w:rPr>
          <w:rFonts w:eastAsia="MS Mincho"/>
          <w:b/>
          <w:bCs/>
        </w:rPr>
        <w:t>-</w:t>
      </w:r>
      <w:r w:rsidRPr="00CE56FA">
        <w:rPr>
          <w:rFonts w:eastAsia="MS Mincho"/>
          <w:b/>
          <w:bCs/>
        </w:rPr>
        <w:t>band MSD must be investigated and specified if:</w:t>
      </w:r>
    </w:p>
    <w:p w14:paraId="2A25B221" w14:textId="54278998" w:rsidR="00CE56FA" w:rsidRPr="00CE56FA" w:rsidRDefault="00CE56FA" w:rsidP="00CE56FA">
      <w:pPr>
        <w:pStyle w:val="ListParagraph"/>
        <w:numPr>
          <w:ilvl w:val="0"/>
          <w:numId w:val="43"/>
        </w:numPr>
        <w:rPr>
          <w:rFonts w:eastAsia="MS Mincho"/>
          <w:b/>
          <w:bCs/>
        </w:rPr>
      </w:pPr>
      <w:r w:rsidRPr="00CE56FA">
        <w:rPr>
          <w:rFonts w:eastAsia="MS Mincho"/>
          <w:b/>
          <w:bCs/>
        </w:rPr>
        <w:t>The two bands are part of the same band group with focus on low band</w:t>
      </w:r>
    </w:p>
    <w:p w14:paraId="0DACA590" w14:textId="3FBD12A4" w:rsidR="00CE56FA" w:rsidRPr="00CE56FA" w:rsidRDefault="00CE56FA" w:rsidP="00CE56FA">
      <w:pPr>
        <w:pStyle w:val="ListParagraph"/>
        <w:numPr>
          <w:ilvl w:val="0"/>
          <w:numId w:val="43"/>
        </w:numPr>
        <w:rPr>
          <w:rFonts w:eastAsia="MS Mincho"/>
          <w:b/>
          <w:bCs/>
        </w:rPr>
      </w:pPr>
      <w:r w:rsidRPr="00CE56FA">
        <w:rPr>
          <w:rFonts w:eastAsia="MS Mincho"/>
          <w:b/>
          <w:bCs/>
        </w:rPr>
        <w:t>One of the DL is between the 2UL and this Dl belongs to an FDD band</w:t>
      </w:r>
    </w:p>
    <w:p w14:paraId="5CA5E3C4" w14:textId="62A70475" w:rsidR="00CE56FA" w:rsidRPr="00CE56FA" w:rsidRDefault="00CE56FA" w:rsidP="003E4D49">
      <w:pPr>
        <w:pStyle w:val="ListParagraph"/>
        <w:numPr>
          <w:ilvl w:val="0"/>
          <w:numId w:val="43"/>
        </w:numPr>
        <w:rPr>
          <w:rFonts w:eastAsia="MS Mincho"/>
          <w:b/>
          <w:bCs/>
        </w:rPr>
      </w:pPr>
      <w:r w:rsidRPr="00CE56FA">
        <w:rPr>
          <w:rFonts w:eastAsia="MS Mincho"/>
          <w:b/>
          <w:bCs/>
        </w:rPr>
        <w:t>The DL channel is overlapped with ACLR1 and/or ACLR2 of both UL when the maximum UL CBW is used for both ULs.</w:t>
      </w:r>
    </w:p>
    <w:p w14:paraId="3C62F510" w14:textId="599FCC08" w:rsidR="00CE56FA" w:rsidRDefault="00CE56FA" w:rsidP="00CE56FA">
      <w:pPr>
        <w:pStyle w:val="ListParagraph"/>
        <w:numPr>
          <w:ilvl w:val="0"/>
          <w:numId w:val="43"/>
        </w:numPr>
        <w:spacing w:after="0"/>
        <w:rPr>
          <w:rFonts w:eastAsia="MS Mincho"/>
          <w:b/>
          <w:bCs/>
        </w:rPr>
      </w:pPr>
      <w:r w:rsidRPr="00CE56FA">
        <w:rPr>
          <w:rFonts w:eastAsia="MS Mincho"/>
          <w:b/>
          <w:bCs/>
        </w:rPr>
        <w:t>The MSD test point is captured in a 2UL cross band MSD table after the 1UL cross band MSD table with below template based on CA_n5-n28</w:t>
      </w:r>
      <w:r w:rsidR="00D353C8">
        <w:rPr>
          <w:rFonts w:eastAsia="MS Mincho"/>
          <w:b/>
          <w:bCs/>
        </w:rPr>
        <w:t>.</w:t>
      </w:r>
    </w:p>
    <w:p w14:paraId="62633E9F" w14:textId="77777777" w:rsidR="00D353C8" w:rsidRPr="00CE56FA" w:rsidRDefault="00D353C8" w:rsidP="00D353C8">
      <w:pPr>
        <w:pStyle w:val="ListParagraph"/>
        <w:spacing w:after="0"/>
        <w:rPr>
          <w:rFonts w:eastAsia="MS Mincho"/>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06"/>
        <w:gridCol w:w="717"/>
        <w:gridCol w:w="706"/>
        <w:gridCol w:w="941"/>
        <w:gridCol w:w="1710"/>
        <w:gridCol w:w="791"/>
        <w:gridCol w:w="706"/>
        <w:gridCol w:w="616"/>
        <w:gridCol w:w="3067"/>
      </w:tblGrid>
      <w:tr w:rsidR="00CE56FA" w:rsidRPr="00CE56FA" w14:paraId="3762C854" w14:textId="77777777" w:rsidTr="00CA0078">
        <w:trPr>
          <w:trHeight w:val="70"/>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tcPr>
          <w:p w14:paraId="6D55DD2B"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UL band</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1212A1F3"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DL band</w:t>
            </w:r>
          </w:p>
        </w:tc>
        <w:tc>
          <w:tcPr>
            <w:tcW w:w="719" w:type="dxa"/>
            <w:tcBorders>
              <w:top w:val="single" w:sz="4" w:space="0" w:color="auto"/>
              <w:left w:val="single" w:sz="4" w:space="0" w:color="auto"/>
              <w:bottom w:val="single" w:sz="4" w:space="0" w:color="auto"/>
              <w:right w:val="single" w:sz="4" w:space="0" w:color="auto"/>
            </w:tcBorders>
            <w:vAlign w:val="center"/>
          </w:tcPr>
          <w:p w14:paraId="6FDBAD55"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UL F</w:t>
            </w:r>
            <w:r w:rsidRPr="00CE56FA">
              <w:rPr>
                <w:rFonts w:ascii="Arial" w:eastAsia="MS Mincho" w:hAnsi="Arial"/>
                <w:b/>
                <w:bCs/>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tcPr>
          <w:p w14:paraId="59958FB6"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UL BW</w:t>
            </w:r>
          </w:p>
        </w:tc>
        <w:tc>
          <w:tcPr>
            <w:tcW w:w="981" w:type="dxa"/>
            <w:tcBorders>
              <w:top w:val="single" w:sz="4" w:space="0" w:color="auto"/>
              <w:left w:val="single" w:sz="4" w:space="0" w:color="auto"/>
              <w:bottom w:val="single" w:sz="4" w:space="0" w:color="auto"/>
              <w:right w:val="single" w:sz="4" w:space="0" w:color="auto"/>
            </w:tcBorders>
            <w:vAlign w:val="center"/>
          </w:tcPr>
          <w:p w14:paraId="59B72071" w14:textId="77777777" w:rsidR="00CE56FA" w:rsidRPr="00CE56FA" w:rsidRDefault="00CE56FA" w:rsidP="00CA0078">
            <w:pPr>
              <w:keepNext/>
              <w:keepLines/>
              <w:spacing w:after="0"/>
              <w:jc w:val="center"/>
              <w:rPr>
                <w:rFonts w:ascii="Arial" w:eastAsia="MS Mincho" w:hAnsi="Arial"/>
                <w:b/>
                <w:bCs/>
                <w:sz w:val="18"/>
                <w:lang w:eastAsia="zh-CN"/>
              </w:rPr>
            </w:pPr>
            <w:r w:rsidRPr="00CE56FA">
              <w:rPr>
                <w:rFonts w:ascii="Arial" w:eastAsia="MS Mincho" w:hAnsi="Arial"/>
                <w:b/>
                <w:bCs/>
                <w:sz w:val="18"/>
              </w:rPr>
              <w:t>SCS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61647B65"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UL RB Allocation</w:t>
            </w:r>
          </w:p>
        </w:tc>
        <w:tc>
          <w:tcPr>
            <w:tcW w:w="803" w:type="dxa"/>
            <w:tcBorders>
              <w:top w:val="single" w:sz="4" w:space="0" w:color="auto"/>
              <w:left w:val="single" w:sz="4" w:space="0" w:color="auto"/>
              <w:bottom w:val="single" w:sz="4" w:space="0" w:color="auto"/>
              <w:right w:val="single" w:sz="4" w:space="0" w:color="auto"/>
            </w:tcBorders>
            <w:vAlign w:val="center"/>
          </w:tcPr>
          <w:p w14:paraId="66DEC48E"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DL F</w:t>
            </w:r>
            <w:r w:rsidRPr="00CE56FA">
              <w:rPr>
                <w:rFonts w:ascii="Arial" w:eastAsia="MS Mincho" w:hAnsi="Arial"/>
                <w:b/>
                <w:bCs/>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tcPr>
          <w:p w14:paraId="0B2766E3"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DL BW</w:t>
            </w:r>
          </w:p>
        </w:tc>
        <w:tc>
          <w:tcPr>
            <w:tcW w:w="325" w:type="dxa"/>
            <w:tcBorders>
              <w:top w:val="single" w:sz="4" w:space="0" w:color="auto"/>
              <w:left w:val="single" w:sz="4" w:space="0" w:color="auto"/>
              <w:bottom w:val="single" w:sz="4" w:space="0" w:color="auto"/>
              <w:right w:val="single" w:sz="4" w:space="0" w:color="auto"/>
            </w:tcBorders>
            <w:vAlign w:val="center"/>
          </w:tcPr>
          <w:p w14:paraId="01A2CA24"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MSD</w:t>
            </w:r>
          </w:p>
        </w:tc>
        <w:tc>
          <w:tcPr>
            <w:tcW w:w="3285" w:type="dxa"/>
            <w:vMerge w:val="restart"/>
            <w:tcBorders>
              <w:top w:val="single" w:sz="4" w:space="0" w:color="auto"/>
              <w:left w:val="single" w:sz="4" w:space="0" w:color="auto"/>
              <w:bottom w:val="single" w:sz="4" w:space="0" w:color="auto"/>
              <w:right w:val="single" w:sz="4" w:space="0" w:color="auto"/>
            </w:tcBorders>
            <w:vAlign w:val="center"/>
          </w:tcPr>
          <w:p w14:paraId="5D3178FB" w14:textId="77777777" w:rsidR="00CE56FA" w:rsidRPr="00CE56FA" w:rsidRDefault="00CE56FA" w:rsidP="00CA0078">
            <w:pPr>
              <w:keepNext/>
              <w:keepLines/>
              <w:spacing w:after="0"/>
              <w:jc w:val="center"/>
              <w:rPr>
                <w:rFonts w:ascii="Arial" w:eastAsia="MS Mincho" w:hAnsi="Arial"/>
                <w:b/>
                <w:bCs/>
                <w:sz w:val="18"/>
                <w:lang w:eastAsia="zh-CN"/>
              </w:rPr>
            </w:pPr>
            <w:r w:rsidRPr="00CE56FA">
              <w:rPr>
                <w:rFonts w:ascii="Arial" w:eastAsia="MS Mincho" w:hAnsi="Arial"/>
                <w:b/>
                <w:bCs/>
                <w:sz w:val="18"/>
              </w:rPr>
              <w:t>Cross-band</w:t>
            </w:r>
          </w:p>
          <w:p w14:paraId="4DFB0DF9"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Interference</w:t>
            </w:r>
          </w:p>
          <w:p w14:paraId="3353F821"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source</w:t>
            </w:r>
          </w:p>
        </w:tc>
      </w:tr>
      <w:tr w:rsidR="00CE56FA" w:rsidRPr="00CE56FA" w14:paraId="6935E98D" w14:textId="77777777" w:rsidTr="00CA0078">
        <w:trPr>
          <w:trHeight w:val="70"/>
          <w:jc w:val="center"/>
        </w:trPr>
        <w:tc>
          <w:tcPr>
            <w:tcW w:w="733" w:type="dxa"/>
            <w:vMerge/>
            <w:tcBorders>
              <w:top w:val="single" w:sz="4" w:space="0" w:color="auto"/>
              <w:left w:val="single" w:sz="4" w:space="0" w:color="auto"/>
              <w:bottom w:val="single" w:sz="4" w:space="0" w:color="auto"/>
              <w:right w:val="single" w:sz="4" w:space="0" w:color="auto"/>
            </w:tcBorders>
            <w:vAlign w:val="center"/>
          </w:tcPr>
          <w:p w14:paraId="63AC1D26" w14:textId="77777777" w:rsidR="00CE56FA" w:rsidRPr="00CE56FA" w:rsidRDefault="00CE56FA" w:rsidP="00CA0078">
            <w:pPr>
              <w:spacing w:after="0"/>
              <w:rPr>
                <w:rFonts w:ascii="Arial" w:eastAsia="MS Mincho" w:hAnsi="Arial"/>
                <w:b/>
                <w:bCs/>
                <w:sz w:val="18"/>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5CE72474" w14:textId="77777777" w:rsidR="00CE56FA" w:rsidRPr="00CE56FA" w:rsidRDefault="00CE56FA" w:rsidP="00CA0078">
            <w:pPr>
              <w:spacing w:after="0"/>
              <w:rPr>
                <w:rFonts w:ascii="Arial" w:eastAsia="MS Mincho" w:hAnsi="Arial"/>
                <w:b/>
                <w:bCs/>
                <w:sz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2A6E5454"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(MHz)</w:t>
            </w:r>
          </w:p>
        </w:tc>
        <w:tc>
          <w:tcPr>
            <w:tcW w:w="706" w:type="dxa"/>
            <w:tcBorders>
              <w:top w:val="single" w:sz="4" w:space="0" w:color="auto"/>
              <w:left w:val="single" w:sz="4" w:space="0" w:color="auto"/>
              <w:bottom w:val="single" w:sz="4" w:space="0" w:color="auto"/>
              <w:right w:val="single" w:sz="4" w:space="0" w:color="auto"/>
            </w:tcBorders>
            <w:vAlign w:val="center"/>
          </w:tcPr>
          <w:p w14:paraId="65A5DA5A"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(MHz)</w:t>
            </w:r>
          </w:p>
        </w:tc>
        <w:tc>
          <w:tcPr>
            <w:tcW w:w="981" w:type="dxa"/>
            <w:tcBorders>
              <w:top w:val="single" w:sz="4" w:space="0" w:color="auto"/>
              <w:left w:val="single" w:sz="4" w:space="0" w:color="auto"/>
              <w:bottom w:val="single" w:sz="4" w:space="0" w:color="auto"/>
              <w:right w:val="single" w:sz="4" w:space="0" w:color="auto"/>
            </w:tcBorders>
            <w:vAlign w:val="center"/>
          </w:tcPr>
          <w:p w14:paraId="26B6A59C" w14:textId="77777777" w:rsidR="00CE56FA" w:rsidRPr="00CE56FA" w:rsidRDefault="00CE56FA" w:rsidP="00CA0078">
            <w:pPr>
              <w:keepNext/>
              <w:keepLines/>
              <w:spacing w:after="0"/>
              <w:jc w:val="center"/>
              <w:rPr>
                <w:rFonts w:ascii="Arial" w:eastAsia="MS Mincho" w:hAnsi="Arial"/>
                <w:b/>
                <w:bCs/>
                <w:sz w:val="18"/>
                <w:lang w:eastAsia="zh-CN"/>
              </w:rPr>
            </w:pPr>
            <w:r w:rsidRPr="00CE56FA">
              <w:rPr>
                <w:rFonts w:ascii="Arial" w:eastAsia="MS Mincho" w:hAnsi="Arial"/>
                <w:b/>
                <w:bCs/>
                <w:sz w:val="18"/>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47FC0F43"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L</w:t>
            </w:r>
            <w:r w:rsidRPr="00CE56FA">
              <w:rPr>
                <w:rFonts w:ascii="Arial" w:eastAsia="MS Mincho" w:hAnsi="Arial"/>
                <w:b/>
                <w:bCs/>
                <w:sz w:val="18"/>
                <w:vertAlign w:val="subscript"/>
              </w:rPr>
              <w:t>CRB</w:t>
            </w:r>
          </w:p>
        </w:tc>
        <w:tc>
          <w:tcPr>
            <w:tcW w:w="803" w:type="dxa"/>
            <w:tcBorders>
              <w:top w:val="single" w:sz="4" w:space="0" w:color="auto"/>
              <w:left w:val="single" w:sz="4" w:space="0" w:color="auto"/>
              <w:bottom w:val="single" w:sz="4" w:space="0" w:color="auto"/>
              <w:right w:val="single" w:sz="4" w:space="0" w:color="auto"/>
            </w:tcBorders>
            <w:vAlign w:val="center"/>
          </w:tcPr>
          <w:p w14:paraId="2BE26305"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(MHz)</w:t>
            </w:r>
          </w:p>
        </w:tc>
        <w:tc>
          <w:tcPr>
            <w:tcW w:w="706" w:type="dxa"/>
            <w:tcBorders>
              <w:top w:val="single" w:sz="4" w:space="0" w:color="auto"/>
              <w:left w:val="single" w:sz="4" w:space="0" w:color="auto"/>
              <w:bottom w:val="single" w:sz="4" w:space="0" w:color="auto"/>
              <w:right w:val="single" w:sz="4" w:space="0" w:color="auto"/>
            </w:tcBorders>
            <w:vAlign w:val="center"/>
          </w:tcPr>
          <w:p w14:paraId="26FD7CF3"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(MHz)</w:t>
            </w:r>
          </w:p>
        </w:tc>
        <w:tc>
          <w:tcPr>
            <w:tcW w:w="325" w:type="dxa"/>
            <w:tcBorders>
              <w:top w:val="single" w:sz="4" w:space="0" w:color="auto"/>
              <w:left w:val="single" w:sz="4" w:space="0" w:color="auto"/>
              <w:bottom w:val="single" w:sz="4" w:space="0" w:color="auto"/>
              <w:right w:val="single" w:sz="4" w:space="0" w:color="auto"/>
            </w:tcBorders>
            <w:vAlign w:val="center"/>
          </w:tcPr>
          <w:p w14:paraId="65AF50B7"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(dB)</w:t>
            </w:r>
          </w:p>
        </w:tc>
        <w:tc>
          <w:tcPr>
            <w:tcW w:w="3285" w:type="dxa"/>
            <w:vMerge/>
            <w:tcBorders>
              <w:top w:val="single" w:sz="4" w:space="0" w:color="auto"/>
              <w:left w:val="single" w:sz="4" w:space="0" w:color="auto"/>
              <w:bottom w:val="single" w:sz="4" w:space="0" w:color="auto"/>
              <w:right w:val="single" w:sz="4" w:space="0" w:color="auto"/>
            </w:tcBorders>
            <w:vAlign w:val="center"/>
          </w:tcPr>
          <w:p w14:paraId="11B85F8A" w14:textId="77777777" w:rsidR="00CE56FA" w:rsidRPr="00CE56FA" w:rsidRDefault="00CE56FA" w:rsidP="00CA0078">
            <w:pPr>
              <w:spacing w:after="0"/>
              <w:rPr>
                <w:rFonts w:ascii="Arial" w:eastAsia="MS Mincho" w:hAnsi="Arial"/>
                <w:b/>
                <w:bCs/>
                <w:sz w:val="18"/>
              </w:rPr>
            </w:pPr>
          </w:p>
        </w:tc>
      </w:tr>
      <w:tr w:rsidR="00CE56FA" w:rsidRPr="00CE56FA" w14:paraId="0164CBDD" w14:textId="77777777" w:rsidTr="00CA0078">
        <w:trPr>
          <w:trHeight w:val="70"/>
          <w:jc w:val="center"/>
        </w:trPr>
        <w:tc>
          <w:tcPr>
            <w:tcW w:w="733" w:type="dxa"/>
            <w:tcBorders>
              <w:top w:val="single" w:sz="4" w:space="0" w:color="auto"/>
              <w:left w:val="single" w:sz="4" w:space="0" w:color="auto"/>
              <w:bottom w:val="single" w:sz="4" w:space="0" w:color="auto"/>
              <w:right w:val="single" w:sz="4" w:space="0" w:color="auto"/>
            </w:tcBorders>
            <w:vAlign w:val="center"/>
          </w:tcPr>
          <w:p w14:paraId="544DBDCF" w14:textId="77777777" w:rsidR="00CE56FA" w:rsidRPr="00CE56FA" w:rsidRDefault="00CE56FA" w:rsidP="00CA0078">
            <w:pPr>
              <w:keepNext/>
              <w:keepLines/>
              <w:spacing w:after="0"/>
              <w:jc w:val="center"/>
              <w:rPr>
                <w:rFonts w:ascii="Arial" w:eastAsia="MS Mincho" w:hAnsi="Arial"/>
                <w:b/>
                <w:bCs/>
                <w:sz w:val="18"/>
                <w:lang w:eastAsia="zh-CN"/>
              </w:rPr>
            </w:pPr>
            <w:r w:rsidRPr="00CE56FA">
              <w:rPr>
                <w:rFonts w:ascii="Arial" w:eastAsia="MS Mincho" w:hAnsi="Arial"/>
                <w:b/>
                <w:bCs/>
                <w:sz w:val="18"/>
              </w:rPr>
              <w:t>n5</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45778424"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n28</w:t>
            </w:r>
          </w:p>
        </w:tc>
        <w:tc>
          <w:tcPr>
            <w:tcW w:w="719" w:type="dxa"/>
            <w:tcBorders>
              <w:top w:val="single" w:sz="4" w:space="0" w:color="auto"/>
              <w:left w:val="single" w:sz="4" w:space="0" w:color="auto"/>
              <w:bottom w:val="single" w:sz="4" w:space="0" w:color="auto"/>
              <w:right w:val="single" w:sz="4" w:space="0" w:color="auto"/>
            </w:tcBorders>
            <w:vAlign w:val="center"/>
          </w:tcPr>
          <w:p w14:paraId="15154008"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834</w:t>
            </w:r>
          </w:p>
        </w:tc>
        <w:tc>
          <w:tcPr>
            <w:tcW w:w="706" w:type="dxa"/>
            <w:tcBorders>
              <w:top w:val="single" w:sz="4" w:space="0" w:color="auto"/>
              <w:left w:val="single" w:sz="4" w:space="0" w:color="auto"/>
              <w:bottom w:val="single" w:sz="4" w:space="0" w:color="auto"/>
              <w:right w:val="single" w:sz="4" w:space="0" w:color="auto"/>
            </w:tcBorders>
            <w:noWrap/>
            <w:vAlign w:val="center"/>
          </w:tcPr>
          <w:p w14:paraId="6B463C69"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20</w:t>
            </w:r>
          </w:p>
        </w:tc>
        <w:tc>
          <w:tcPr>
            <w:tcW w:w="981" w:type="dxa"/>
            <w:tcBorders>
              <w:top w:val="single" w:sz="4" w:space="0" w:color="auto"/>
              <w:left w:val="single" w:sz="4" w:space="0" w:color="auto"/>
              <w:bottom w:val="single" w:sz="4" w:space="0" w:color="auto"/>
              <w:right w:val="single" w:sz="4" w:space="0" w:color="auto"/>
            </w:tcBorders>
            <w:vAlign w:val="center"/>
          </w:tcPr>
          <w:p w14:paraId="00886941"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0C3AA5AD"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20 (</w:t>
            </w:r>
            <w:proofErr w:type="spellStart"/>
            <w:r w:rsidRPr="00CE56FA">
              <w:rPr>
                <w:rFonts w:ascii="Arial" w:eastAsia="MS Mincho" w:hAnsi="Arial"/>
                <w:b/>
                <w:bCs/>
                <w:sz w:val="18"/>
              </w:rPr>
              <w:t>RBstart</w:t>
            </w:r>
            <w:proofErr w:type="spellEnd"/>
            <w:r w:rsidRPr="00CE56FA">
              <w:rPr>
                <w:rFonts w:ascii="Arial" w:eastAsia="MS Mincho" w:hAnsi="Arial"/>
                <w:b/>
                <w:bCs/>
                <w:sz w:val="18"/>
              </w:rPr>
              <w:t>=0)</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14:paraId="40F2A721"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788</w:t>
            </w:r>
          </w:p>
        </w:tc>
        <w:tc>
          <w:tcPr>
            <w:tcW w:w="706" w:type="dxa"/>
            <w:vMerge w:val="restart"/>
            <w:tcBorders>
              <w:top w:val="single" w:sz="4" w:space="0" w:color="auto"/>
              <w:left w:val="single" w:sz="4" w:space="0" w:color="auto"/>
              <w:bottom w:val="single" w:sz="4" w:space="0" w:color="auto"/>
              <w:right w:val="single" w:sz="4" w:space="0" w:color="auto"/>
            </w:tcBorders>
            <w:noWrap/>
            <w:vAlign w:val="center"/>
          </w:tcPr>
          <w:p w14:paraId="380274B1"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30</w:t>
            </w:r>
          </w:p>
        </w:tc>
        <w:tc>
          <w:tcPr>
            <w:tcW w:w="325" w:type="dxa"/>
            <w:vMerge w:val="restart"/>
            <w:tcBorders>
              <w:top w:val="single" w:sz="4" w:space="0" w:color="auto"/>
              <w:left w:val="single" w:sz="4" w:space="0" w:color="auto"/>
              <w:bottom w:val="single" w:sz="4" w:space="0" w:color="auto"/>
              <w:right w:val="single" w:sz="4" w:space="0" w:color="auto"/>
            </w:tcBorders>
            <w:noWrap/>
            <w:vAlign w:val="center"/>
          </w:tcPr>
          <w:p w14:paraId="51438869"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3.1</w:t>
            </w:r>
          </w:p>
        </w:tc>
        <w:tc>
          <w:tcPr>
            <w:tcW w:w="3285" w:type="dxa"/>
            <w:vMerge w:val="restart"/>
            <w:tcBorders>
              <w:top w:val="single" w:sz="4" w:space="0" w:color="auto"/>
              <w:left w:val="single" w:sz="4" w:space="0" w:color="auto"/>
              <w:bottom w:val="single" w:sz="4" w:space="0" w:color="auto"/>
              <w:right w:val="single" w:sz="4" w:space="0" w:color="auto"/>
            </w:tcBorders>
            <w:vAlign w:val="center"/>
          </w:tcPr>
          <w:p w14:paraId="26D50361"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ACLR2 from n5 UL band</w:t>
            </w:r>
          </w:p>
          <w:p w14:paraId="54EF74E8"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ACLR1+ACLR2 from n28 UL band</w:t>
            </w:r>
          </w:p>
        </w:tc>
      </w:tr>
      <w:tr w:rsidR="00CE56FA" w:rsidRPr="00CE56FA" w14:paraId="138EFD96" w14:textId="77777777" w:rsidTr="00CA0078">
        <w:trPr>
          <w:trHeight w:val="70"/>
          <w:jc w:val="center"/>
        </w:trPr>
        <w:tc>
          <w:tcPr>
            <w:tcW w:w="733" w:type="dxa"/>
            <w:tcBorders>
              <w:top w:val="single" w:sz="4" w:space="0" w:color="auto"/>
              <w:left w:val="single" w:sz="4" w:space="0" w:color="auto"/>
              <w:bottom w:val="single" w:sz="4" w:space="0" w:color="auto"/>
              <w:right w:val="single" w:sz="4" w:space="0" w:color="auto"/>
            </w:tcBorders>
            <w:vAlign w:val="center"/>
          </w:tcPr>
          <w:p w14:paraId="12EDA020" w14:textId="77777777" w:rsidR="00CE56FA" w:rsidRPr="00CE56FA" w:rsidRDefault="00CE56FA" w:rsidP="00CA0078">
            <w:pPr>
              <w:keepNext/>
              <w:keepLines/>
              <w:spacing w:after="0"/>
              <w:jc w:val="center"/>
              <w:rPr>
                <w:rFonts w:ascii="Arial" w:eastAsiaTheme="minorEastAsia" w:hAnsi="Arial"/>
                <w:b/>
                <w:bCs/>
                <w:sz w:val="18"/>
              </w:rPr>
            </w:pPr>
            <w:r w:rsidRPr="00CE56FA">
              <w:rPr>
                <w:rFonts w:ascii="Arial" w:hAnsi="Arial"/>
                <w:b/>
                <w:bCs/>
                <w:sz w:val="18"/>
              </w:rPr>
              <w:t>n28</w:t>
            </w:r>
          </w:p>
        </w:tc>
        <w:tc>
          <w:tcPr>
            <w:tcW w:w="715" w:type="dxa"/>
            <w:vMerge/>
            <w:tcBorders>
              <w:top w:val="single" w:sz="4" w:space="0" w:color="auto"/>
              <w:left w:val="single" w:sz="4" w:space="0" w:color="auto"/>
              <w:bottom w:val="single" w:sz="4" w:space="0" w:color="auto"/>
              <w:right w:val="single" w:sz="4" w:space="0" w:color="auto"/>
            </w:tcBorders>
            <w:vAlign w:val="center"/>
          </w:tcPr>
          <w:p w14:paraId="4124A000" w14:textId="77777777" w:rsidR="00CE56FA" w:rsidRPr="00CE56FA" w:rsidRDefault="00CE56FA" w:rsidP="00CA0078">
            <w:pPr>
              <w:spacing w:after="0"/>
              <w:rPr>
                <w:rFonts w:ascii="Arial" w:eastAsia="MS Mincho" w:hAnsi="Arial"/>
                <w:b/>
                <w:bCs/>
                <w:sz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351B0411" w14:textId="77777777" w:rsidR="00CE56FA" w:rsidRPr="00CE56FA" w:rsidRDefault="00CE56FA" w:rsidP="00CA0078">
            <w:pPr>
              <w:keepNext/>
              <w:keepLines/>
              <w:spacing w:after="0"/>
              <w:jc w:val="center"/>
              <w:rPr>
                <w:rFonts w:ascii="Arial" w:hAnsi="Arial"/>
                <w:b/>
                <w:bCs/>
                <w:sz w:val="18"/>
              </w:rPr>
            </w:pPr>
            <w:r w:rsidRPr="00CE56FA">
              <w:rPr>
                <w:rFonts w:ascii="Arial" w:hAnsi="Arial"/>
                <w:b/>
                <w:bCs/>
                <w:sz w:val="18"/>
              </w:rPr>
              <w:t>733</w:t>
            </w:r>
          </w:p>
        </w:tc>
        <w:tc>
          <w:tcPr>
            <w:tcW w:w="706" w:type="dxa"/>
            <w:tcBorders>
              <w:top w:val="single" w:sz="4" w:space="0" w:color="auto"/>
              <w:left w:val="single" w:sz="4" w:space="0" w:color="auto"/>
              <w:bottom w:val="single" w:sz="4" w:space="0" w:color="auto"/>
              <w:right w:val="single" w:sz="4" w:space="0" w:color="auto"/>
            </w:tcBorders>
            <w:noWrap/>
            <w:vAlign w:val="center"/>
          </w:tcPr>
          <w:p w14:paraId="6877DD16"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30</w:t>
            </w:r>
          </w:p>
        </w:tc>
        <w:tc>
          <w:tcPr>
            <w:tcW w:w="981" w:type="dxa"/>
            <w:tcBorders>
              <w:top w:val="single" w:sz="4" w:space="0" w:color="auto"/>
              <w:left w:val="single" w:sz="4" w:space="0" w:color="auto"/>
              <w:bottom w:val="single" w:sz="4" w:space="0" w:color="auto"/>
              <w:right w:val="single" w:sz="4" w:space="0" w:color="auto"/>
            </w:tcBorders>
            <w:vAlign w:val="center"/>
          </w:tcPr>
          <w:p w14:paraId="596977D2"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3E26A388"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25 (</w:t>
            </w:r>
            <w:proofErr w:type="spellStart"/>
            <w:r w:rsidRPr="00CE56FA">
              <w:rPr>
                <w:rFonts w:ascii="Arial" w:eastAsia="MS Mincho" w:hAnsi="Arial"/>
                <w:b/>
                <w:bCs/>
                <w:sz w:val="18"/>
              </w:rPr>
              <w:t>RBstart</w:t>
            </w:r>
            <w:proofErr w:type="spellEnd"/>
            <w:r w:rsidRPr="00CE56FA">
              <w:rPr>
                <w:rFonts w:ascii="Arial" w:eastAsia="MS Mincho" w:hAnsi="Arial"/>
                <w:b/>
                <w:bCs/>
                <w:sz w:val="18"/>
              </w:rPr>
              <w:t>=135</w:t>
            </w:r>
            <w:r w:rsidRPr="00CE56FA">
              <w:rPr>
                <w:rFonts w:ascii="Arial" w:hAnsi="Arial"/>
                <w:b/>
                <w:bCs/>
                <w:sz w:val="18"/>
              </w:rPr>
              <w:t>)</w:t>
            </w:r>
          </w:p>
        </w:tc>
        <w:tc>
          <w:tcPr>
            <w:tcW w:w="803" w:type="dxa"/>
            <w:vMerge/>
            <w:tcBorders>
              <w:top w:val="single" w:sz="4" w:space="0" w:color="auto"/>
              <w:left w:val="single" w:sz="4" w:space="0" w:color="auto"/>
              <w:bottom w:val="single" w:sz="4" w:space="0" w:color="auto"/>
              <w:right w:val="single" w:sz="4" w:space="0" w:color="auto"/>
            </w:tcBorders>
            <w:vAlign w:val="center"/>
          </w:tcPr>
          <w:p w14:paraId="6B5C75FD" w14:textId="77777777" w:rsidR="00CE56FA" w:rsidRPr="00CE56FA" w:rsidRDefault="00CE56FA" w:rsidP="00CA0078">
            <w:pPr>
              <w:spacing w:after="0"/>
              <w:rPr>
                <w:rFonts w:ascii="Arial" w:eastAsia="MS Mincho" w:hAnsi="Arial"/>
                <w:b/>
                <w:bCs/>
                <w:sz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14:paraId="55276617" w14:textId="77777777" w:rsidR="00CE56FA" w:rsidRPr="00CE56FA" w:rsidRDefault="00CE56FA" w:rsidP="00CA0078">
            <w:pPr>
              <w:spacing w:after="0"/>
              <w:rPr>
                <w:rFonts w:ascii="Arial" w:eastAsia="MS Mincho" w:hAnsi="Arial"/>
                <w:b/>
                <w:bCs/>
                <w:sz w:val="18"/>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638471DF" w14:textId="77777777" w:rsidR="00CE56FA" w:rsidRPr="00CE56FA" w:rsidRDefault="00CE56FA" w:rsidP="00CA0078">
            <w:pPr>
              <w:spacing w:after="0"/>
              <w:rPr>
                <w:rFonts w:ascii="Arial" w:eastAsia="MS Mincho" w:hAnsi="Arial"/>
                <w:b/>
                <w:bCs/>
                <w:sz w:val="18"/>
              </w:rPr>
            </w:pPr>
          </w:p>
        </w:tc>
        <w:tc>
          <w:tcPr>
            <w:tcW w:w="3285" w:type="dxa"/>
            <w:vMerge/>
            <w:tcBorders>
              <w:top w:val="single" w:sz="4" w:space="0" w:color="auto"/>
              <w:left w:val="single" w:sz="4" w:space="0" w:color="auto"/>
              <w:bottom w:val="single" w:sz="4" w:space="0" w:color="auto"/>
              <w:right w:val="single" w:sz="4" w:space="0" w:color="auto"/>
            </w:tcBorders>
            <w:vAlign w:val="center"/>
          </w:tcPr>
          <w:p w14:paraId="6B1158F7" w14:textId="77777777" w:rsidR="00CE56FA" w:rsidRPr="00CE56FA" w:rsidRDefault="00CE56FA" w:rsidP="00CA0078">
            <w:pPr>
              <w:spacing w:after="0"/>
              <w:rPr>
                <w:rFonts w:ascii="Arial" w:eastAsia="MS Mincho" w:hAnsi="Arial"/>
                <w:b/>
                <w:bCs/>
                <w:sz w:val="18"/>
              </w:rPr>
            </w:pPr>
          </w:p>
        </w:tc>
      </w:tr>
    </w:tbl>
    <w:p w14:paraId="4BBC44F3" w14:textId="77777777" w:rsidR="00CE56FA" w:rsidRPr="00CE56FA" w:rsidRDefault="00CE56FA" w:rsidP="00CE56FA">
      <w:pPr>
        <w:rPr>
          <w:rFonts w:eastAsia="MS Mincho"/>
          <w:b/>
          <w:bCs/>
        </w:rPr>
      </w:pPr>
    </w:p>
    <w:bookmarkEnd w:id="4"/>
    <w:p w14:paraId="7BE54F94" w14:textId="77777777" w:rsidR="00305289" w:rsidRDefault="00305289" w:rsidP="00274AAC">
      <w:pPr>
        <w:pStyle w:val="Heading1"/>
        <w:tabs>
          <w:tab w:val="clear" w:pos="1152"/>
          <w:tab w:val="num" w:pos="450"/>
        </w:tabs>
        <w:ind w:left="450"/>
      </w:pPr>
      <w:r>
        <w:lastRenderedPageBreak/>
        <w:t>Conclusions</w:t>
      </w:r>
    </w:p>
    <w:p w14:paraId="68711531" w14:textId="378B673C" w:rsidR="00510EE8" w:rsidRDefault="00305289" w:rsidP="00C64412">
      <w:pPr>
        <w:spacing w:after="0"/>
        <w:jc w:val="both"/>
      </w:pPr>
      <w:r>
        <w:t>In this contribution</w:t>
      </w:r>
      <w:r w:rsidR="009B7F5E">
        <w:t xml:space="preserve">, we have discussed the </w:t>
      </w:r>
      <w:r w:rsidR="00CE56FA">
        <w:t>new 2UL cross</w:t>
      </w:r>
      <w:r w:rsidR="00D353C8">
        <w:t>-</w:t>
      </w:r>
      <w:r w:rsidR="00CE56FA">
        <w:t xml:space="preserve">band MSD type </w:t>
      </w:r>
      <w:r w:rsidR="004708C1">
        <w:t>and make the following proposals</w:t>
      </w:r>
      <w:r w:rsidR="00CA404D">
        <w:t>.</w:t>
      </w:r>
    </w:p>
    <w:p w14:paraId="7969528A" w14:textId="58906A66" w:rsidR="004708C1" w:rsidRDefault="004708C1" w:rsidP="00C64412">
      <w:pPr>
        <w:spacing w:after="0"/>
        <w:jc w:val="both"/>
      </w:pPr>
    </w:p>
    <w:p w14:paraId="47F70946" w14:textId="77777777" w:rsidR="00CE56FA" w:rsidRPr="00CE56FA" w:rsidRDefault="00CE56FA" w:rsidP="00CE56FA">
      <w:pPr>
        <w:spacing w:after="0"/>
        <w:rPr>
          <w:rFonts w:eastAsia="MS Mincho"/>
          <w:b/>
          <w:bCs/>
        </w:rPr>
      </w:pPr>
      <w:r w:rsidRPr="00CE56FA">
        <w:rPr>
          <w:rFonts w:eastAsia="MS Mincho"/>
          <w:b/>
          <w:bCs/>
        </w:rPr>
        <w:t>Proposal: 2UL cross band MSD must be investigated and specified if:</w:t>
      </w:r>
    </w:p>
    <w:p w14:paraId="6B2BAEB3" w14:textId="77777777" w:rsidR="00CE56FA" w:rsidRPr="00CE56FA" w:rsidRDefault="00CE56FA" w:rsidP="00CE56FA">
      <w:pPr>
        <w:pStyle w:val="ListParagraph"/>
        <w:numPr>
          <w:ilvl w:val="0"/>
          <w:numId w:val="43"/>
        </w:numPr>
        <w:rPr>
          <w:rFonts w:eastAsia="MS Mincho"/>
          <w:b/>
          <w:bCs/>
        </w:rPr>
      </w:pPr>
      <w:r w:rsidRPr="00CE56FA">
        <w:rPr>
          <w:rFonts w:eastAsia="MS Mincho"/>
          <w:b/>
          <w:bCs/>
        </w:rPr>
        <w:t>The two bands are part of the same band group with focus on low band</w:t>
      </w:r>
    </w:p>
    <w:p w14:paraId="05D9F4EE" w14:textId="77777777" w:rsidR="00CE56FA" w:rsidRPr="00CE56FA" w:rsidRDefault="00CE56FA" w:rsidP="00CE56FA">
      <w:pPr>
        <w:pStyle w:val="ListParagraph"/>
        <w:numPr>
          <w:ilvl w:val="0"/>
          <w:numId w:val="43"/>
        </w:numPr>
        <w:rPr>
          <w:rFonts w:eastAsia="MS Mincho"/>
          <w:b/>
          <w:bCs/>
        </w:rPr>
      </w:pPr>
      <w:r w:rsidRPr="00CE56FA">
        <w:rPr>
          <w:rFonts w:eastAsia="MS Mincho"/>
          <w:b/>
          <w:bCs/>
        </w:rPr>
        <w:t>One of the DL is between the 2UL and this Dl belongs to an FDD band</w:t>
      </w:r>
    </w:p>
    <w:p w14:paraId="1595F128" w14:textId="77777777" w:rsidR="00CE56FA" w:rsidRPr="00CE56FA" w:rsidRDefault="00CE56FA" w:rsidP="00CE56FA">
      <w:pPr>
        <w:pStyle w:val="ListParagraph"/>
        <w:numPr>
          <w:ilvl w:val="0"/>
          <w:numId w:val="43"/>
        </w:numPr>
        <w:rPr>
          <w:rFonts w:eastAsia="MS Mincho"/>
          <w:b/>
          <w:bCs/>
        </w:rPr>
      </w:pPr>
      <w:r w:rsidRPr="00CE56FA">
        <w:rPr>
          <w:rFonts w:eastAsia="MS Mincho"/>
          <w:b/>
          <w:bCs/>
        </w:rPr>
        <w:t>The DL channel is overlapped with ACLR1 and/or ACLR2 of both UL when the maximum UL CBW is used for both ULs.</w:t>
      </w:r>
    </w:p>
    <w:p w14:paraId="345142D4" w14:textId="77777777" w:rsidR="00CE56FA" w:rsidRPr="00CE56FA" w:rsidRDefault="00CE56FA" w:rsidP="00CE56FA">
      <w:pPr>
        <w:pStyle w:val="ListParagraph"/>
        <w:numPr>
          <w:ilvl w:val="0"/>
          <w:numId w:val="43"/>
        </w:numPr>
        <w:spacing w:after="0"/>
        <w:rPr>
          <w:rFonts w:eastAsia="MS Mincho"/>
          <w:b/>
          <w:bCs/>
        </w:rPr>
      </w:pPr>
      <w:r w:rsidRPr="00CE56FA">
        <w:rPr>
          <w:rFonts w:eastAsia="MS Mincho"/>
          <w:b/>
          <w:bCs/>
        </w:rPr>
        <w:t>The MSD test point is captured in a 2UL cross band MSD table after the 1UL cross band MSD table with below template based on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06"/>
        <w:gridCol w:w="717"/>
        <w:gridCol w:w="706"/>
        <w:gridCol w:w="941"/>
        <w:gridCol w:w="1710"/>
        <w:gridCol w:w="791"/>
        <w:gridCol w:w="706"/>
        <w:gridCol w:w="616"/>
        <w:gridCol w:w="3067"/>
      </w:tblGrid>
      <w:tr w:rsidR="00CE56FA" w:rsidRPr="00CE56FA" w14:paraId="5929B975" w14:textId="77777777" w:rsidTr="00CA0078">
        <w:trPr>
          <w:trHeight w:val="70"/>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tcPr>
          <w:p w14:paraId="2C7D9ACE"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UL band</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69A897DE"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DL band</w:t>
            </w:r>
          </w:p>
        </w:tc>
        <w:tc>
          <w:tcPr>
            <w:tcW w:w="719" w:type="dxa"/>
            <w:tcBorders>
              <w:top w:val="single" w:sz="4" w:space="0" w:color="auto"/>
              <w:left w:val="single" w:sz="4" w:space="0" w:color="auto"/>
              <w:bottom w:val="single" w:sz="4" w:space="0" w:color="auto"/>
              <w:right w:val="single" w:sz="4" w:space="0" w:color="auto"/>
            </w:tcBorders>
            <w:vAlign w:val="center"/>
          </w:tcPr>
          <w:p w14:paraId="03D700FC"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UL F</w:t>
            </w:r>
            <w:r w:rsidRPr="00CE56FA">
              <w:rPr>
                <w:rFonts w:ascii="Arial" w:eastAsia="MS Mincho" w:hAnsi="Arial"/>
                <w:b/>
                <w:bCs/>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tcPr>
          <w:p w14:paraId="6A4D7526"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UL BW</w:t>
            </w:r>
          </w:p>
        </w:tc>
        <w:tc>
          <w:tcPr>
            <w:tcW w:w="981" w:type="dxa"/>
            <w:tcBorders>
              <w:top w:val="single" w:sz="4" w:space="0" w:color="auto"/>
              <w:left w:val="single" w:sz="4" w:space="0" w:color="auto"/>
              <w:bottom w:val="single" w:sz="4" w:space="0" w:color="auto"/>
              <w:right w:val="single" w:sz="4" w:space="0" w:color="auto"/>
            </w:tcBorders>
            <w:vAlign w:val="center"/>
          </w:tcPr>
          <w:p w14:paraId="38941616" w14:textId="77777777" w:rsidR="00CE56FA" w:rsidRPr="00CE56FA" w:rsidRDefault="00CE56FA" w:rsidP="00CA0078">
            <w:pPr>
              <w:keepNext/>
              <w:keepLines/>
              <w:spacing w:after="0"/>
              <w:jc w:val="center"/>
              <w:rPr>
                <w:rFonts w:ascii="Arial" w:eastAsia="MS Mincho" w:hAnsi="Arial"/>
                <w:b/>
                <w:bCs/>
                <w:sz w:val="18"/>
                <w:lang w:eastAsia="zh-CN"/>
              </w:rPr>
            </w:pPr>
            <w:r w:rsidRPr="00CE56FA">
              <w:rPr>
                <w:rFonts w:ascii="Arial" w:eastAsia="MS Mincho" w:hAnsi="Arial"/>
                <w:b/>
                <w:bCs/>
                <w:sz w:val="18"/>
              </w:rPr>
              <w:t>SCS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24201752"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UL RB Allocation</w:t>
            </w:r>
          </w:p>
        </w:tc>
        <w:tc>
          <w:tcPr>
            <w:tcW w:w="803" w:type="dxa"/>
            <w:tcBorders>
              <w:top w:val="single" w:sz="4" w:space="0" w:color="auto"/>
              <w:left w:val="single" w:sz="4" w:space="0" w:color="auto"/>
              <w:bottom w:val="single" w:sz="4" w:space="0" w:color="auto"/>
              <w:right w:val="single" w:sz="4" w:space="0" w:color="auto"/>
            </w:tcBorders>
            <w:vAlign w:val="center"/>
          </w:tcPr>
          <w:p w14:paraId="7E2B69A5"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DL F</w:t>
            </w:r>
            <w:r w:rsidRPr="00CE56FA">
              <w:rPr>
                <w:rFonts w:ascii="Arial" w:eastAsia="MS Mincho" w:hAnsi="Arial"/>
                <w:b/>
                <w:bCs/>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tcPr>
          <w:p w14:paraId="6280DC5F"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DL BW</w:t>
            </w:r>
          </w:p>
        </w:tc>
        <w:tc>
          <w:tcPr>
            <w:tcW w:w="325" w:type="dxa"/>
            <w:tcBorders>
              <w:top w:val="single" w:sz="4" w:space="0" w:color="auto"/>
              <w:left w:val="single" w:sz="4" w:space="0" w:color="auto"/>
              <w:bottom w:val="single" w:sz="4" w:space="0" w:color="auto"/>
              <w:right w:val="single" w:sz="4" w:space="0" w:color="auto"/>
            </w:tcBorders>
            <w:vAlign w:val="center"/>
          </w:tcPr>
          <w:p w14:paraId="0493050D"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MSD</w:t>
            </w:r>
          </w:p>
        </w:tc>
        <w:tc>
          <w:tcPr>
            <w:tcW w:w="3285" w:type="dxa"/>
            <w:vMerge w:val="restart"/>
            <w:tcBorders>
              <w:top w:val="single" w:sz="4" w:space="0" w:color="auto"/>
              <w:left w:val="single" w:sz="4" w:space="0" w:color="auto"/>
              <w:bottom w:val="single" w:sz="4" w:space="0" w:color="auto"/>
              <w:right w:val="single" w:sz="4" w:space="0" w:color="auto"/>
            </w:tcBorders>
            <w:vAlign w:val="center"/>
          </w:tcPr>
          <w:p w14:paraId="173583B7" w14:textId="77777777" w:rsidR="00CE56FA" w:rsidRPr="00CE56FA" w:rsidRDefault="00CE56FA" w:rsidP="00CA0078">
            <w:pPr>
              <w:keepNext/>
              <w:keepLines/>
              <w:spacing w:after="0"/>
              <w:jc w:val="center"/>
              <w:rPr>
                <w:rFonts w:ascii="Arial" w:eastAsia="MS Mincho" w:hAnsi="Arial"/>
                <w:b/>
                <w:bCs/>
                <w:sz w:val="18"/>
                <w:lang w:eastAsia="zh-CN"/>
              </w:rPr>
            </w:pPr>
            <w:r w:rsidRPr="00CE56FA">
              <w:rPr>
                <w:rFonts w:ascii="Arial" w:eastAsia="MS Mincho" w:hAnsi="Arial"/>
                <w:b/>
                <w:bCs/>
                <w:sz w:val="18"/>
              </w:rPr>
              <w:t>Cross-band</w:t>
            </w:r>
          </w:p>
          <w:p w14:paraId="7B0ABB99"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Interference</w:t>
            </w:r>
          </w:p>
          <w:p w14:paraId="65CBDEA8"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source</w:t>
            </w:r>
          </w:p>
        </w:tc>
      </w:tr>
      <w:tr w:rsidR="00CE56FA" w:rsidRPr="00CE56FA" w14:paraId="5D0FB996" w14:textId="77777777" w:rsidTr="00CA0078">
        <w:trPr>
          <w:trHeight w:val="70"/>
          <w:jc w:val="center"/>
        </w:trPr>
        <w:tc>
          <w:tcPr>
            <w:tcW w:w="733" w:type="dxa"/>
            <w:vMerge/>
            <w:tcBorders>
              <w:top w:val="single" w:sz="4" w:space="0" w:color="auto"/>
              <w:left w:val="single" w:sz="4" w:space="0" w:color="auto"/>
              <w:bottom w:val="single" w:sz="4" w:space="0" w:color="auto"/>
              <w:right w:val="single" w:sz="4" w:space="0" w:color="auto"/>
            </w:tcBorders>
            <w:vAlign w:val="center"/>
          </w:tcPr>
          <w:p w14:paraId="30BCA2F5" w14:textId="77777777" w:rsidR="00CE56FA" w:rsidRPr="00CE56FA" w:rsidRDefault="00CE56FA" w:rsidP="00CA0078">
            <w:pPr>
              <w:spacing w:after="0"/>
              <w:rPr>
                <w:rFonts w:ascii="Arial" w:eastAsia="MS Mincho" w:hAnsi="Arial"/>
                <w:b/>
                <w:bCs/>
                <w:sz w:val="18"/>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4FC46898" w14:textId="77777777" w:rsidR="00CE56FA" w:rsidRPr="00CE56FA" w:rsidRDefault="00CE56FA" w:rsidP="00CA0078">
            <w:pPr>
              <w:spacing w:after="0"/>
              <w:rPr>
                <w:rFonts w:ascii="Arial" w:eastAsia="MS Mincho" w:hAnsi="Arial"/>
                <w:b/>
                <w:bCs/>
                <w:sz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3CED7605"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(MHz)</w:t>
            </w:r>
          </w:p>
        </w:tc>
        <w:tc>
          <w:tcPr>
            <w:tcW w:w="706" w:type="dxa"/>
            <w:tcBorders>
              <w:top w:val="single" w:sz="4" w:space="0" w:color="auto"/>
              <w:left w:val="single" w:sz="4" w:space="0" w:color="auto"/>
              <w:bottom w:val="single" w:sz="4" w:space="0" w:color="auto"/>
              <w:right w:val="single" w:sz="4" w:space="0" w:color="auto"/>
            </w:tcBorders>
            <w:vAlign w:val="center"/>
          </w:tcPr>
          <w:p w14:paraId="7CD57FBF"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(MHz)</w:t>
            </w:r>
          </w:p>
        </w:tc>
        <w:tc>
          <w:tcPr>
            <w:tcW w:w="981" w:type="dxa"/>
            <w:tcBorders>
              <w:top w:val="single" w:sz="4" w:space="0" w:color="auto"/>
              <w:left w:val="single" w:sz="4" w:space="0" w:color="auto"/>
              <w:bottom w:val="single" w:sz="4" w:space="0" w:color="auto"/>
              <w:right w:val="single" w:sz="4" w:space="0" w:color="auto"/>
            </w:tcBorders>
            <w:vAlign w:val="center"/>
          </w:tcPr>
          <w:p w14:paraId="2592ABBD" w14:textId="77777777" w:rsidR="00CE56FA" w:rsidRPr="00CE56FA" w:rsidRDefault="00CE56FA" w:rsidP="00CA0078">
            <w:pPr>
              <w:keepNext/>
              <w:keepLines/>
              <w:spacing w:after="0"/>
              <w:jc w:val="center"/>
              <w:rPr>
                <w:rFonts w:ascii="Arial" w:eastAsia="MS Mincho" w:hAnsi="Arial"/>
                <w:b/>
                <w:bCs/>
                <w:sz w:val="18"/>
                <w:lang w:eastAsia="zh-CN"/>
              </w:rPr>
            </w:pPr>
            <w:r w:rsidRPr="00CE56FA">
              <w:rPr>
                <w:rFonts w:ascii="Arial" w:eastAsia="MS Mincho" w:hAnsi="Arial"/>
                <w:b/>
                <w:bCs/>
                <w:sz w:val="18"/>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06D33420"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L</w:t>
            </w:r>
            <w:r w:rsidRPr="00CE56FA">
              <w:rPr>
                <w:rFonts w:ascii="Arial" w:eastAsia="MS Mincho" w:hAnsi="Arial"/>
                <w:b/>
                <w:bCs/>
                <w:sz w:val="18"/>
                <w:vertAlign w:val="subscript"/>
              </w:rPr>
              <w:t>CRB</w:t>
            </w:r>
          </w:p>
        </w:tc>
        <w:tc>
          <w:tcPr>
            <w:tcW w:w="803" w:type="dxa"/>
            <w:tcBorders>
              <w:top w:val="single" w:sz="4" w:space="0" w:color="auto"/>
              <w:left w:val="single" w:sz="4" w:space="0" w:color="auto"/>
              <w:bottom w:val="single" w:sz="4" w:space="0" w:color="auto"/>
              <w:right w:val="single" w:sz="4" w:space="0" w:color="auto"/>
            </w:tcBorders>
            <w:vAlign w:val="center"/>
          </w:tcPr>
          <w:p w14:paraId="6F836785"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(MHz)</w:t>
            </w:r>
          </w:p>
        </w:tc>
        <w:tc>
          <w:tcPr>
            <w:tcW w:w="706" w:type="dxa"/>
            <w:tcBorders>
              <w:top w:val="single" w:sz="4" w:space="0" w:color="auto"/>
              <w:left w:val="single" w:sz="4" w:space="0" w:color="auto"/>
              <w:bottom w:val="single" w:sz="4" w:space="0" w:color="auto"/>
              <w:right w:val="single" w:sz="4" w:space="0" w:color="auto"/>
            </w:tcBorders>
            <w:vAlign w:val="center"/>
          </w:tcPr>
          <w:p w14:paraId="1F27467D"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(MHz)</w:t>
            </w:r>
          </w:p>
        </w:tc>
        <w:tc>
          <w:tcPr>
            <w:tcW w:w="325" w:type="dxa"/>
            <w:tcBorders>
              <w:top w:val="single" w:sz="4" w:space="0" w:color="auto"/>
              <w:left w:val="single" w:sz="4" w:space="0" w:color="auto"/>
              <w:bottom w:val="single" w:sz="4" w:space="0" w:color="auto"/>
              <w:right w:val="single" w:sz="4" w:space="0" w:color="auto"/>
            </w:tcBorders>
            <w:vAlign w:val="center"/>
          </w:tcPr>
          <w:p w14:paraId="40C7F5EA"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(dB)</w:t>
            </w:r>
          </w:p>
        </w:tc>
        <w:tc>
          <w:tcPr>
            <w:tcW w:w="3285" w:type="dxa"/>
            <w:vMerge/>
            <w:tcBorders>
              <w:top w:val="single" w:sz="4" w:space="0" w:color="auto"/>
              <w:left w:val="single" w:sz="4" w:space="0" w:color="auto"/>
              <w:bottom w:val="single" w:sz="4" w:space="0" w:color="auto"/>
              <w:right w:val="single" w:sz="4" w:space="0" w:color="auto"/>
            </w:tcBorders>
            <w:vAlign w:val="center"/>
          </w:tcPr>
          <w:p w14:paraId="5231D6F1" w14:textId="77777777" w:rsidR="00CE56FA" w:rsidRPr="00CE56FA" w:rsidRDefault="00CE56FA" w:rsidP="00CA0078">
            <w:pPr>
              <w:spacing w:after="0"/>
              <w:rPr>
                <w:rFonts w:ascii="Arial" w:eastAsia="MS Mincho" w:hAnsi="Arial"/>
                <w:b/>
                <w:bCs/>
                <w:sz w:val="18"/>
              </w:rPr>
            </w:pPr>
          </w:p>
        </w:tc>
      </w:tr>
      <w:tr w:rsidR="00CE56FA" w:rsidRPr="00CE56FA" w14:paraId="54CF102D" w14:textId="77777777" w:rsidTr="00CA0078">
        <w:trPr>
          <w:trHeight w:val="70"/>
          <w:jc w:val="center"/>
        </w:trPr>
        <w:tc>
          <w:tcPr>
            <w:tcW w:w="733" w:type="dxa"/>
            <w:tcBorders>
              <w:top w:val="single" w:sz="4" w:space="0" w:color="auto"/>
              <w:left w:val="single" w:sz="4" w:space="0" w:color="auto"/>
              <w:bottom w:val="single" w:sz="4" w:space="0" w:color="auto"/>
              <w:right w:val="single" w:sz="4" w:space="0" w:color="auto"/>
            </w:tcBorders>
            <w:vAlign w:val="center"/>
          </w:tcPr>
          <w:p w14:paraId="3F4F87C2" w14:textId="77777777" w:rsidR="00CE56FA" w:rsidRPr="00CE56FA" w:rsidRDefault="00CE56FA" w:rsidP="00CA0078">
            <w:pPr>
              <w:keepNext/>
              <w:keepLines/>
              <w:spacing w:after="0"/>
              <w:jc w:val="center"/>
              <w:rPr>
                <w:rFonts w:ascii="Arial" w:eastAsia="MS Mincho" w:hAnsi="Arial"/>
                <w:b/>
                <w:bCs/>
                <w:sz w:val="18"/>
                <w:lang w:eastAsia="zh-CN"/>
              </w:rPr>
            </w:pPr>
            <w:r w:rsidRPr="00CE56FA">
              <w:rPr>
                <w:rFonts w:ascii="Arial" w:eastAsia="MS Mincho" w:hAnsi="Arial"/>
                <w:b/>
                <w:bCs/>
                <w:sz w:val="18"/>
              </w:rPr>
              <w:t>n5</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6917F644"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n28</w:t>
            </w:r>
          </w:p>
        </w:tc>
        <w:tc>
          <w:tcPr>
            <w:tcW w:w="719" w:type="dxa"/>
            <w:tcBorders>
              <w:top w:val="single" w:sz="4" w:space="0" w:color="auto"/>
              <w:left w:val="single" w:sz="4" w:space="0" w:color="auto"/>
              <w:bottom w:val="single" w:sz="4" w:space="0" w:color="auto"/>
              <w:right w:val="single" w:sz="4" w:space="0" w:color="auto"/>
            </w:tcBorders>
            <w:vAlign w:val="center"/>
          </w:tcPr>
          <w:p w14:paraId="574F71E8"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834</w:t>
            </w:r>
          </w:p>
        </w:tc>
        <w:tc>
          <w:tcPr>
            <w:tcW w:w="706" w:type="dxa"/>
            <w:tcBorders>
              <w:top w:val="single" w:sz="4" w:space="0" w:color="auto"/>
              <w:left w:val="single" w:sz="4" w:space="0" w:color="auto"/>
              <w:bottom w:val="single" w:sz="4" w:space="0" w:color="auto"/>
              <w:right w:val="single" w:sz="4" w:space="0" w:color="auto"/>
            </w:tcBorders>
            <w:noWrap/>
            <w:vAlign w:val="center"/>
          </w:tcPr>
          <w:p w14:paraId="1DD1BE01"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20</w:t>
            </w:r>
          </w:p>
        </w:tc>
        <w:tc>
          <w:tcPr>
            <w:tcW w:w="981" w:type="dxa"/>
            <w:tcBorders>
              <w:top w:val="single" w:sz="4" w:space="0" w:color="auto"/>
              <w:left w:val="single" w:sz="4" w:space="0" w:color="auto"/>
              <w:bottom w:val="single" w:sz="4" w:space="0" w:color="auto"/>
              <w:right w:val="single" w:sz="4" w:space="0" w:color="auto"/>
            </w:tcBorders>
            <w:vAlign w:val="center"/>
          </w:tcPr>
          <w:p w14:paraId="1272F559"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5F3B07A9"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20 (</w:t>
            </w:r>
            <w:proofErr w:type="spellStart"/>
            <w:r w:rsidRPr="00CE56FA">
              <w:rPr>
                <w:rFonts w:ascii="Arial" w:eastAsia="MS Mincho" w:hAnsi="Arial"/>
                <w:b/>
                <w:bCs/>
                <w:sz w:val="18"/>
              </w:rPr>
              <w:t>RBstart</w:t>
            </w:r>
            <w:proofErr w:type="spellEnd"/>
            <w:r w:rsidRPr="00CE56FA">
              <w:rPr>
                <w:rFonts w:ascii="Arial" w:eastAsia="MS Mincho" w:hAnsi="Arial"/>
                <w:b/>
                <w:bCs/>
                <w:sz w:val="18"/>
              </w:rPr>
              <w:t>=0)</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14:paraId="76A1BE4D"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788</w:t>
            </w:r>
          </w:p>
        </w:tc>
        <w:tc>
          <w:tcPr>
            <w:tcW w:w="706" w:type="dxa"/>
            <w:vMerge w:val="restart"/>
            <w:tcBorders>
              <w:top w:val="single" w:sz="4" w:space="0" w:color="auto"/>
              <w:left w:val="single" w:sz="4" w:space="0" w:color="auto"/>
              <w:bottom w:val="single" w:sz="4" w:space="0" w:color="auto"/>
              <w:right w:val="single" w:sz="4" w:space="0" w:color="auto"/>
            </w:tcBorders>
            <w:noWrap/>
            <w:vAlign w:val="center"/>
          </w:tcPr>
          <w:p w14:paraId="360E7CFF"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30</w:t>
            </w:r>
          </w:p>
        </w:tc>
        <w:tc>
          <w:tcPr>
            <w:tcW w:w="325" w:type="dxa"/>
            <w:vMerge w:val="restart"/>
            <w:tcBorders>
              <w:top w:val="single" w:sz="4" w:space="0" w:color="auto"/>
              <w:left w:val="single" w:sz="4" w:space="0" w:color="auto"/>
              <w:bottom w:val="single" w:sz="4" w:space="0" w:color="auto"/>
              <w:right w:val="single" w:sz="4" w:space="0" w:color="auto"/>
            </w:tcBorders>
            <w:noWrap/>
            <w:vAlign w:val="center"/>
          </w:tcPr>
          <w:p w14:paraId="64DE0133"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3.1</w:t>
            </w:r>
          </w:p>
        </w:tc>
        <w:tc>
          <w:tcPr>
            <w:tcW w:w="3285" w:type="dxa"/>
            <w:vMerge w:val="restart"/>
            <w:tcBorders>
              <w:top w:val="single" w:sz="4" w:space="0" w:color="auto"/>
              <w:left w:val="single" w:sz="4" w:space="0" w:color="auto"/>
              <w:bottom w:val="single" w:sz="4" w:space="0" w:color="auto"/>
              <w:right w:val="single" w:sz="4" w:space="0" w:color="auto"/>
            </w:tcBorders>
            <w:vAlign w:val="center"/>
          </w:tcPr>
          <w:p w14:paraId="33E0F511"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ACLR2 from n5 UL band</w:t>
            </w:r>
          </w:p>
          <w:p w14:paraId="58266A76" w14:textId="77777777" w:rsidR="00CE56FA" w:rsidRPr="00CE56FA" w:rsidRDefault="00CE56FA" w:rsidP="00CA0078">
            <w:pPr>
              <w:keepNext/>
              <w:keepLines/>
              <w:spacing w:after="0"/>
              <w:jc w:val="center"/>
              <w:rPr>
                <w:rFonts w:ascii="Arial" w:eastAsia="MS Mincho" w:hAnsi="Arial"/>
                <w:b/>
                <w:bCs/>
                <w:sz w:val="18"/>
              </w:rPr>
            </w:pPr>
            <w:r w:rsidRPr="00CE56FA">
              <w:rPr>
                <w:rFonts w:ascii="Arial" w:eastAsia="MS Mincho" w:hAnsi="Arial"/>
                <w:b/>
                <w:bCs/>
                <w:sz w:val="18"/>
              </w:rPr>
              <w:t>ACLR1+ACLR2 from n28 UL band</w:t>
            </w:r>
          </w:p>
        </w:tc>
      </w:tr>
      <w:tr w:rsidR="00CE56FA" w:rsidRPr="00CE56FA" w14:paraId="398FEEAC" w14:textId="77777777" w:rsidTr="00CA0078">
        <w:trPr>
          <w:trHeight w:val="70"/>
          <w:jc w:val="center"/>
        </w:trPr>
        <w:tc>
          <w:tcPr>
            <w:tcW w:w="733" w:type="dxa"/>
            <w:tcBorders>
              <w:top w:val="single" w:sz="4" w:space="0" w:color="auto"/>
              <w:left w:val="single" w:sz="4" w:space="0" w:color="auto"/>
              <w:bottom w:val="single" w:sz="4" w:space="0" w:color="auto"/>
              <w:right w:val="single" w:sz="4" w:space="0" w:color="auto"/>
            </w:tcBorders>
            <w:vAlign w:val="center"/>
          </w:tcPr>
          <w:p w14:paraId="26AC69FD" w14:textId="77777777" w:rsidR="00CE56FA" w:rsidRPr="00CE56FA" w:rsidRDefault="00CE56FA" w:rsidP="00CA0078">
            <w:pPr>
              <w:keepNext/>
              <w:keepLines/>
              <w:spacing w:after="0"/>
              <w:jc w:val="center"/>
              <w:rPr>
                <w:rFonts w:ascii="Arial" w:eastAsiaTheme="minorEastAsia" w:hAnsi="Arial"/>
                <w:b/>
                <w:bCs/>
                <w:sz w:val="18"/>
              </w:rPr>
            </w:pPr>
            <w:r w:rsidRPr="00CE56FA">
              <w:rPr>
                <w:rFonts w:ascii="Arial" w:hAnsi="Arial"/>
                <w:b/>
                <w:bCs/>
                <w:sz w:val="18"/>
              </w:rPr>
              <w:t>n28</w:t>
            </w:r>
          </w:p>
        </w:tc>
        <w:tc>
          <w:tcPr>
            <w:tcW w:w="715" w:type="dxa"/>
            <w:vMerge/>
            <w:tcBorders>
              <w:top w:val="single" w:sz="4" w:space="0" w:color="auto"/>
              <w:left w:val="single" w:sz="4" w:space="0" w:color="auto"/>
              <w:bottom w:val="single" w:sz="4" w:space="0" w:color="auto"/>
              <w:right w:val="single" w:sz="4" w:space="0" w:color="auto"/>
            </w:tcBorders>
            <w:vAlign w:val="center"/>
          </w:tcPr>
          <w:p w14:paraId="3F6AC802" w14:textId="77777777" w:rsidR="00CE56FA" w:rsidRPr="00CE56FA" w:rsidRDefault="00CE56FA" w:rsidP="00CA0078">
            <w:pPr>
              <w:spacing w:after="0"/>
              <w:rPr>
                <w:rFonts w:ascii="Arial" w:eastAsia="MS Mincho" w:hAnsi="Arial"/>
                <w:b/>
                <w:bCs/>
                <w:sz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7E87B7EF" w14:textId="77777777" w:rsidR="00CE56FA" w:rsidRPr="00CE56FA" w:rsidRDefault="00CE56FA" w:rsidP="00CA0078">
            <w:pPr>
              <w:keepNext/>
              <w:keepLines/>
              <w:spacing w:after="0"/>
              <w:jc w:val="center"/>
              <w:rPr>
                <w:rFonts w:ascii="Arial" w:hAnsi="Arial"/>
                <w:b/>
                <w:bCs/>
                <w:sz w:val="18"/>
              </w:rPr>
            </w:pPr>
            <w:r w:rsidRPr="00CE56FA">
              <w:rPr>
                <w:rFonts w:ascii="Arial" w:hAnsi="Arial"/>
                <w:b/>
                <w:bCs/>
                <w:sz w:val="18"/>
              </w:rPr>
              <w:t>733</w:t>
            </w:r>
          </w:p>
        </w:tc>
        <w:tc>
          <w:tcPr>
            <w:tcW w:w="706" w:type="dxa"/>
            <w:tcBorders>
              <w:top w:val="single" w:sz="4" w:space="0" w:color="auto"/>
              <w:left w:val="single" w:sz="4" w:space="0" w:color="auto"/>
              <w:bottom w:val="single" w:sz="4" w:space="0" w:color="auto"/>
              <w:right w:val="single" w:sz="4" w:space="0" w:color="auto"/>
            </w:tcBorders>
            <w:noWrap/>
            <w:vAlign w:val="center"/>
          </w:tcPr>
          <w:p w14:paraId="37A84968"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30</w:t>
            </w:r>
          </w:p>
        </w:tc>
        <w:tc>
          <w:tcPr>
            <w:tcW w:w="981" w:type="dxa"/>
            <w:tcBorders>
              <w:top w:val="single" w:sz="4" w:space="0" w:color="auto"/>
              <w:left w:val="single" w:sz="4" w:space="0" w:color="auto"/>
              <w:bottom w:val="single" w:sz="4" w:space="0" w:color="auto"/>
              <w:right w:val="single" w:sz="4" w:space="0" w:color="auto"/>
            </w:tcBorders>
            <w:vAlign w:val="center"/>
          </w:tcPr>
          <w:p w14:paraId="4E14DEBE"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11B1EF33" w14:textId="77777777" w:rsidR="00CE56FA" w:rsidRPr="00CE56FA" w:rsidRDefault="00CE56FA" w:rsidP="00CA0078">
            <w:pPr>
              <w:keepNext/>
              <w:keepLines/>
              <w:spacing w:after="0"/>
              <w:jc w:val="center"/>
              <w:rPr>
                <w:rFonts w:ascii="Arial" w:eastAsia="MS Mincho" w:hAnsi="Arial"/>
                <w:b/>
                <w:bCs/>
                <w:sz w:val="18"/>
              </w:rPr>
            </w:pPr>
            <w:r w:rsidRPr="00CE56FA">
              <w:rPr>
                <w:rFonts w:ascii="Arial" w:hAnsi="Arial"/>
                <w:b/>
                <w:bCs/>
                <w:sz w:val="18"/>
              </w:rPr>
              <w:t>25 (</w:t>
            </w:r>
            <w:proofErr w:type="spellStart"/>
            <w:r w:rsidRPr="00CE56FA">
              <w:rPr>
                <w:rFonts w:ascii="Arial" w:eastAsia="MS Mincho" w:hAnsi="Arial"/>
                <w:b/>
                <w:bCs/>
                <w:sz w:val="18"/>
              </w:rPr>
              <w:t>RBstart</w:t>
            </w:r>
            <w:proofErr w:type="spellEnd"/>
            <w:r w:rsidRPr="00CE56FA">
              <w:rPr>
                <w:rFonts w:ascii="Arial" w:eastAsia="MS Mincho" w:hAnsi="Arial"/>
                <w:b/>
                <w:bCs/>
                <w:sz w:val="18"/>
              </w:rPr>
              <w:t>=135</w:t>
            </w:r>
            <w:r w:rsidRPr="00CE56FA">
              <w:rPr>
                <w:rFonts w:ascii="Arial" w:hAnsi="Arial"/>
                <w:b/>
                <w:bCs/>
                <w:sz w:val="18"/>
              </w:rPr>
              <w:t>)</w:t>
            </w:r>
          </w:p>
        </w:tc>
        <w:tc>
          <w:tcPr>
            <w:tcW w:w="803" w:type="dxa"/>
            <w:vMerge/>
            <w:tcBorders>
              <w:top w:val="single" w:sz="4" w:space="0" w:color="auto"/>
              <w:left w:val="single" w:sz="4" w:space="0" w:color="auto"/>
              <w:bottom w:val="single" w:sz="4" w:space="0" w:color="auto"/>
              <w:right w:val="single" w:sz="4" w:space="0" w:color="auto"/>
            </w:tcBorders>
            <w:vAlign w:val="center"/>
          </w:tcPr>
          <w:p w14:paraId="723238A3" w14:textId="77777777" w:rsidR="00CE56FA" w:rsidRPr="00CE56FA" w:rsidRDefault="00CE56FA" w:rsidP="00CA0078">
            <w:pPr>
              <w:spacing w:after="0"/>
              <w:rPr>
                <w:rFonts w:ascii="Arial" w:eastAsia="MS Mincho" w:hAnsi="Arial"/>
                <w:b/>
                <w:bCs/>
                <w:sz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14:paraId="0BB3BF80" w14:textId="77777777" w:rsidR="00CE56FA" w:rsidRPr="00CE56FA" w:rsidRDefault="00CE56FA" w:rsidP="00CA0078">
            <w:pPr>
              <w:spacing w:after="0"/>
              <w:rPr>
                <w:rFonts w:ascii="Arial" w:eastAsia="MS Mincho" w:hAnsi="Arial"/>
                <w:b/>
                <w:bCs/>
                <w:sz w:val="18"/>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09C655C3" w14:textId="77777777" w:rsidR="00CE56FA" w:rsidRPr="00CE56FA" w:rsidRDefault="00CE56FA" w:rsidP="00CA0078">
            <w:pPr>
              <w:spacing w:after="0"/>
              <w:rPr>
                <w:rFonts w:ascii="Arial" w:eastAsia="MS Mincho" w:hAnsi="Arial"/>
                <w:b/>
                <w:bCs/>
                <w:sz w:val="18"/>
              </w:rPr>
            </w:pPr>
          </w:p>
        </w:tc>
        <w:tc>
          <w:tcPr>
            <w:tcW w:w="3285" w:type="dxa"/>
            <w:vMerge/>
            <w:tcBorders>
              <w:top w:val="single" w:sz="4" w:space="0" w:color="auto"/>
              <w:left w:val="single" w:sz="4" w:space="0" w:color="auto"/>
              <w:bottom w:val="single" w:sz="4" w:space="0" w:color="auto"/>
              <w:right w:val="single" w:sz="4" w:space="0" w:color="auto"/>
            </w:tcBorders>
            <w:vAlign w:val="center"/>
          </w:tcPr>
          <w:p w14:paraId="18D4DF87" w14:textId="77777777" w:rsidR="00CE56FA" w:rsidRPr="00CE56FA" w:rsidRDefault="00CE56FA" w:rsidP="00CA0078">
            <w:pPr>
              <w:spacing w:after="0"/>
              <w:rPr>
                <w:rFonts w:ascii="Arial" w:eastAsia="MS Mincho" w:hAnsi="Arial"/>
                <w:b/>
                <w:bCs/>
                <w:sz w:val="18"/>
              </w:rPr>
            </w:pPr>
          </w:p>
        </w:tc>
      </w:tr>
    </w:tbl>
    <w:p w14:paraId="61C411E7" w14:textId="77777777" w:rsidR="00CE56FA" w:rsidRPr="00CE56FA" w:rsidRDefault="00CE56FA" w:rsidP="00CE56FA">
      <w:pPr>
        <w:rPr>
          <w:rFonts w:eastAsia="MS Mincho"/>
          <w:b/>
          <w:bCs/>
        </w:rPr>
      </w:pPr>
    </w:p>
    <w:p w14:paraId="03D6921F" w14:textId="77777777" w:rsidR="00F10F97" w:rsidRDefault="007321E3" w:rsidP="00C8525F">
      <w:pPr>
        <w:pStyle w:val="Heading1"/>
        <w:numPr>
          <w:ilvl w:val="0"/>
          <w:numId w:val="0"/>
        </w:numPr>
        <w:jc w:val="both"/>
      </w:pPr>
      <w:r>
        <w:t>R</w:t>
      </w:r>
      <w:r w:rsidR="00F10F97">
        <w:t>eferences</w:t>
      </w:r>
    </w:p>
    <w:p w14:paraId="7B2D8C2F" w14:textId="031F8FDC" w:rsidR="00D717E1" w:rsidRPr="00D717E1" w:rsidRDefault="00D717E1" w:rsidP="00D717E1">
      <w:pPr>
        <w:pStyle w:val="Header"/>
        <w:keepLines/>
        <w:numPr>
          <w:ilvl w:val="0"/>
          <w:numId w:val="11"/>
        </w:numPr>
        <w:tabs>
          <w:tab w:val="right" w:pos="10440"/>
          <w:tab w:val="right" w:pos="13323"/>
        </w:tabs>
        <w:rPr>
          <w:rFonts w:ascii="Times New Roman" w:eastAsia="SimSun" w:hAnsi="Times New Roman"/>
          <w:b w:val="0"/>
          <w:noProof w:val="0"/>
          <w:sz w:val="20"/>
        </w:rPr>
      </w:pPr>
      <w:r w:rsidRPr="00D717E1">
        <w:rPr>
          <w:rFonts w:ascii="Times New Roman" w:eastAsia="SimSun" w:hAnsi="Times New Roman"/>
          <w:b w:val="0"/>
          <w:noProof w:val="0"/>
          <w:sz w:val="20"/>
        </w:rPr>
        <w:t>R4-2306468</w:t>
      </w:r>
      <w:r>
        <w:rPr>
          <w:rFonts w:ascii="Times New Roman" w:eastAsia="SimSun" w:hAnsi="Times New Roman"/>
          <w:b w:val="0"/>
          <w:noProof w:val="0"/>
          <w:sz w:val="20"/>
        </w:rPr>
        <w:t xml:space="preserve"> </w:t>
      </w:r>
      <w:r w:rsidRPr="00D717E1">
        <w:rPr>
          <w:rFonts w:ascii="Times New Roman" w:eastAsia="SimSun" w:hAnsi="Times New Roman"/>
          <w:b w:val="0"/>
          <w:noProof w:val="0"/>
          <w:sz w:val="20"/>
        </w:rPr>
        <w:t>WF on CA_n5-n28 and CA_n8-n20-n</w:t>
      </w:r>
      <w:proofErr w:type="gramStart"/>
      <w:r w:rsidRPr="00D717E1">
        <w:rPr>
          <w:rFonts w:ascii="Times New Roman" w:eastAsia="SimSun" w:hAnsi="Times New Roman"/>
          <w:b w:val="0"/>
          <w:noProof w:val="0"/>
          <w:sz w:val="20"/>
        </w:rPr>
        <w:t>28</w:t>
      </w:r>
      <w:r>
        <w:rPr>
          <w:rFonts w:ascii="Times New Roman" w:eastAsia="SimSun" w:hAnsi="Times New Roman"/>
          <w:b w:val="0"/>
          <w:noProof w:val="0"/>
          <w:sz w:val="20"/>
        </w:rPr>
        <w:t>,</w:t>
      </w:r>
      <w:r w:rsidRPr="00D717E1">
        <w:rPr>
          <w:rFonts w:ascii="Times New Roman" w:eastAsia="SimSun" w:hAnsi="Times New Roman"/>
          <w:b w:val="0"/>
          <w:noProof w:val="0"/>
          <w:sz w:val="20"/>
        </w:rPr>
        <w:t>Huawei</w:t>
      </w:r>
      <w:proofErr w:type="gramEnd"/>
      <w:r w:rsidRPr="00D717E1">
        <w:rPr>
          <w:rFonts w:ascii="Times New Roman" w:eastAsia="SimSun" w:hAnsi="Times New Roman"/>
          <w:b w:val="0"/>
          <w:noProof w:val="0"/>
          <w:sz w:val="20"/>
        </w:rPr>
        <w:t xml:space="preserve">, </w:t>
      </w:r>
      <w:proofErr w:type="spellStart"/>
      <w:r w:rsidRPr="00D717E1">
        <w:rPr>
          <w:rFonts w:ascii="Times New Roman" w:eastAsia="SimSun" w:hAnsi="Times New Roman"/>
          <w:b w:val="0"/>
          <w:noProof w:val="0"/>
          <w:sz w:val="20"/>
        </w:rPr>
        <w:t>HiSilicon</w:t>
      </w:r>
      <w:proofErr w:type="spellEnd"/>
      <w:r>
        <w:rPr>
          <w:rFonts w:ascii="Times New Roman" w:eastAsia="SimSun" w:hAnsi="Times New Roman"/>
          <w:b w:val="0"/>
          <w:noProof w:val="0"/>
          <w:sz w:val="20"/>
        </w:rPr>
        <w:t xml:space="preserve">, </w:t>
      </w:r>
      <w:r w:rsidRPr="000D7C1E">
        <w:rPr>
          <w:rFonts w:ascii="Times New Roman" w:eastAsia="SimSun" w:hAnsi="Times New Roman"/>
          <w:b w:val="0"/>
          <w:noProof w:val="0"/>
          <w:sz w:val="20"/>
        </w:rPr>
        <w:t xml:space="preserve">Huawei, </w:t>
      </w:r>
      <w:proofErr w:type="spellStart"/>
      <w:r w:rsidRPr="000D7C1E">
        <w:rPr>
          <w:rFonts w:ascii="Times New Roman" w:eastAsia="SimSun" w:hAnsi="Times New Roman"/>
          <w:b w:val="0"/>
          <w:noProof w:val="0"/>
          <w:sz w:val="20"/>
        </w:rPr>
        <w:t>HiSilicon</w:t>
      </w:r>
      <w:proofErr w:type="spellEnd"/>
      <w:r>
        <w:rPr>
          <w:rFonts w:ascii="Times New Roman" w:eastAsia="SimSun" w:hAnsi="Times New Roman"/>
          <w:b w:val="0"/>
          <w:noProof w:val="0"/>
          <w:sz w:val="20"/>
        </w:rPr>
        <w:t xml:space="preserve">, </w:t>
      </w:r>
      <w:r w:rsidRPr="008A6397">
        <w:rPr>
          <w:rFonts w:ascii="Times New Roman" w:eastAsia="SimSun" w:hAnsi="Times New Roman"/>
          <w:b w:val="0"/>
          <w:noProof w:val="0"/>
          <w:sz w:val="20"/>
        </w:rPr>
        <w:t>RAN4#10</w:t>
      </w:r>
      <w:r>
        <w:rPr>
          <w:rFonts w:ascii="Times New Roman" w:eastAsia="SimSun" w:hAnsi="Times New Roman"/>
          <w:b w:val="0"/>
          <w:noProof w:val="0"/>
          <w:sz w:val="20"/>
        </w:rPr>
        <w:t>6b-e</w:t>
      </w:r>
    </w:p>
    <w:p w14:paraId="3DE62493" w14:textId="7B9E18E2" w:rsidR="007A0936" w:rsidRDefault="000D7C1E"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0D7C1E">
        <w:rPr>
          <w:rFonts w:ascii="Times New Roman" w:eastAsia="SimSun" w:hAnsi="Times New Roman"/>
          <w:b w:val="0"/>
          <w:noProof w:val="0"/>
          <w:sz w:val="20"/>
        </w:rPr>
        <w:t>R4-2306471</w:t>
      </w:r>
      <w:r>
        <w:rPr>
          <w:rFonts w:ascii="Times New Roman" w:eastAsia="SimSun" w:hAnsi="Times New Roman"/>
          <w:b w:val="0"/>
          <w:noProof w:val="0"/>
          <w:sz w:val="20"/>
        </w:rPr>
        <w:t xml:space="preserve"> </w:t>
      </w:r>
      <w:r w:rsidRPr="000D7C1E">
        <w:rPr>
          <w:rFonts w:ascii="Times New Roman" w:eastAsia="SimSun" w:hAnsi="Times New Roman"/>
          <w:b w:val="0"/>
          <w:noProof w:val="0"/>
          <w:sz w:val="20"/>
        </w:rPr>
        <w:t>WF on RF architecture and critical issues for CA_n26-n28</w:t>
      </w:r>
      <w:r>
        <w:rPr>
          <w:rFonts w:ascii="Times New Roman" w:eastAsia="SimSun" w:hAnsi="Times New Roman"/>
          <w:b w:val="0"/>
          <w:noProof w:val="0"/>
          <w:sz w:val="20"/>
        </w:rPr>
        <w:t xml:space="preserve">, </w:t>
      </w:r>
      <w:r w:rsidRPr="000D7C1E">
        <w:rPr>
          <w:rFonts w:ascii="Times New Roman" w:eastAsia="SimSun" w:hAnsi="Times New Roman"/>
          <w:b w:val="0"/>
          <w:noProof w:val="0"/>
          <w:sz w:val="20"/>
        </w:rPr>
        <w:t xml:space="preserve">Huawei, </w:t>
      </w:r>
      <w:proofErr w:type="spellStart"/>
      <w:r w:rsidRPr="000D7C1E">
        <w:rPr>
          <w:rFonts w:ascii="Times New Roman" w:eastAsia="SimSun" w:hAnsi="Times New Roman"/>
          <w:b w:val="0"/>
          <w:noProof w:val="0"/>
          <w:sz w:val="20"/>
        </w:rPr>
        <w:t>HiSilicon</w:t>
      </w:r>
      <w:proofErr w:type="spellEnd"/>
      <w:r w:rsidR="006D6337">
        <w:rPr>
          <w:rFonts w:ascii="Times New Roman" w:eastAsia="SimSun" w:hAnsi="Times New Roman"/>
          <w:b w:val="0"/>
          <w:noProof w:val="0"/>
          <w:sz w:val="20"/>
        </w:rPr>
        <w:t xml:space="preserve">, </w:t>
      </w:r>
      <w:r w:rsidR="007A0936" w:rsidRPr="008A6397">
        <w:rPr>
          <w:rFonts w:ascii="Times New Roman" w:eastAsia="SimSun" w:hAnsi="Times New Roman"/>
          <w:b w:val="0"/>
          <w:noProof w:val="0"/>
          <w:sz w:val="20"/>
        </w:rPr>
        <w:t>RAN4#10</w:t>
      </w:r>
      <w:r w:rsidR="007A0936">
        <w:rPr>
          <w:rFonts w:ascii="Times New Roman" w:eastAsia="SimSun" w:hAnsi="Times New Roman"/>
          <w:b w:val="0"/>
          <w:noProof w:val="0"/>
          <w:sz w:val="20"/>
        </w:rPr>
        <w:t>6</w:t>
      </w:r>
      <w:r w:rsidR="006D6337">
        <w:rPr>
          <w:rFonts w:ascii="Times New Roman" w:eastAsia="SimSun" w:hAnsi="Times New Roman"/>
          <w:b w:val="0"/>
          <w:noProof w:val="0"/>
          <w:sz w:val="20"/>
        </w:rPr>
        <w:t>b-e</w:t>
      </w:r>
    </w:p>
    <w:p w14:paraId="3075C300" w14:textId="3B05F1E4" w:rsidR="00D717E1" w:rsidRDefault="00D717E1"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D717E1">
        <w:rPr>
          <w:rFonts w:ascii="Times New Roman" w:eastAsia="SimSun" w:hAnsi="Times New Roman"/>
          <w:b w:val="0"/>
          <w:noProof w:val="0"/>
          <w:sz w:val="20"/>
        </w:rPr>
        <w:t>R4-2304564 Input to CA_n5-n28 for LBLB and LBLBLB band combinations WI</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 xml:space="preserve">6b-e </w:t>
      </w:r>
    </w:p>
    <w:p w14:paraId="0EF7E85B" w14:textId="36904AE9" w:rsidR="006D6337" w:rsidRDefault="000D7C1E"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0D7C1E">
        <w:rPr>
          <w:rFonts w:ascii="Times New Roman" w:eastAsia="SimSun" w:hAnsi="Times New Roman"/>
          <w:b w:val="0"/>
          <w:noProof w:val="0"/>
          <w:sz w:val="20"/>
        </w:rPr>
        <w:t>R4-2304562 Input on new CA_n26A-n28A band combinations study</w:t>
      </w:r>
      <w:r w:rsidR="006D6337">
        <w:rPr>
          <w:rFonts w:ascii="Times New Roman" w:eastAsia="SimSun" w:hAnsi="Times New Roman"/>
          <w:b w:val="0"/>
          <w:noProof w:val="0"/>
          <w:sz w:val="20"/>
        </w:rPr>
        <w:t>, Skyworks Solutions</w:t>
      </w:r>
      <w:r w:rsidR="00C00429">
        <w:rPr>
          <w:rFonts w:ascii="Times New Roman" w:eastAsia="SimSun" w:hAnsi="Times New Roman"/>
          <w:b w:val="0"/>
          <w:noProof w:val="0"/>
          <w:sz w:val="20"/>
        </w:rPr>
        <w:t>,</w:t>
      </w:r>
      <w:r w:rsidR="006D6337">
        <w:rPr>
          <w:rFonts w:ascii="Times New Roman" w:eastAsia="SimSun" w:hAnsi="Times New Roman"/>
          <w:b w:val="0"/>
          <w:noProof w:val="0"/>
          <w:sz w:val="20"/>
        </w:rPr>
        <w:t xml:space="preserve"> Inc., </w:t>
      </w:r>
      <w:r w:rsidR="006D6337" w:rsidRPr="008A6397">
        <w:rPr>
          <w:rFonts w:ascii="Times New Roman" w:eastAsia="SimSun" w:hAnsi="Times New Roman"/>
          <w:b w:val="0"/>
          <w:noProof w:val="0"/>
          <w:sz w:val="20"/>
        </w:rPr>
        <w:t>RAN4#10</w:t>
      </w:r>
      <w:r w:rsidR="006D6337">
        <w:rPr>
          <w:rFonts w:ascii="Times New Roman" w:eastAsia="SimSun" w:hAnsi="Times New Roman"/>
          <w:b w:val="0"/>
          <w:noProof w:val="0"/>
          <w:sz w:val="20"/>
        </w:rPr>
        <w:t>6b-e</w:t>
      </w:r>
    </w:p>
    <w:p w14:paraId="5896A270" w14:textId="27A1B6DB" w:rsidR="00840D8D" w:rsidRDefault="00840D8D" w:rsidP="007A0936">
      <w:pPr>
        <w:pStyle w:val="Header"/>
        <w:keepLines/>
        <w:numPr>
          <w:ilvl w:val="0"/>
          <w:numId w:val="11"/>
        </w:numPr>
        <w:tabs>
          <w:tab w:val="right" w:pos="10440"/>
          <w:tab w:val="right" w:pos="13323"/>
        </w:tabs>
        <w:rPr>
          <w:rFonts w:ascii="Times New Roman" w:eastAsia="SimSun" w:hAnsi="Times New Roman"/>
          <w:b w:val="0"/>
          <w:noProof w:val="0"/>
          <w:sz w:val="20"/>
        </w:rPr>
      </w:pPr>
      <w:r w:rsidRPr="00840D8D">
        <w:rPr>
          <w:rFonts w:ascii="Times New Roman" w:eastAsia="SimSun" w:hAnsi="Times New Roman"/>
          <w:b w:val="0"/>
          <w:noProof w:val="0"/>
          <w:sz w:val="20"/>
        </w:rPr>
        <w:t>R4-230</w:t>
      </w:r>
      <w:r w:rsidR="00B31FA7">
        <w:rPr>
          <w:rFonts w:ascii="Times New Roman" w:eastAsia="SimSun" w:hAnsi="Times New Roman"/>
          <w:b w:val="0"/>
          <w:noProof w:val="0"/>
          <w:sz w:val="20"/>
        </w:rPr>
        <w:t>7477</w:t>
      </w:r>
      <w:r w:rsidRPr="00840D8D">
        <w:rPr>
          <w:rFonts w:ascii="Times New Roman" w:eastAsia="SimSun" w:hAnsi="Times New Roman"/>
          <w:b w:val="0"/>
          <w:noProof w:val="0"/>
          <w:sz w:val="20"/>
        </w:rPr>
        <w:t xml:space="preserve"> Input on CA_n26-n28 requirements</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7</w:t>
      </w:r>
    </w:p>
    <w:sectPr w:rsidR="00840D8D"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5897E" w14:textId="77777777" w:rsidR="00F97A35" w:rsidRDefault="00F97A35">
      <w:r>
        <w:separator/>
      </w:r>
    </w:p>
  </w:endnote>
  <w:endnote w:type="continuationSeparator" w:id="0">
    <w:p w14:paraId="0A8668BF" w14:textId="77777777" w:rsidR="00F97A35" w:rsidRDefault="00F9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12538" w:rsidRDefault="005125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66108" w14:textId="77777777" w:rsidR="00F97A35" w:rsidRDefault="00F97A35">
      <w:r>
        <w:separator/>
      </w:r>
    </w:p>
  </w:footnote>
  <w:footnote w:type="continuationSeparator" w:id="0">
    <w:p w14:paraId="67232FFF" w14:textId="77777777" w:rsidR="00F97A35" w:rsidRDefault="00F9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3575D7D"/>
    <w:multiLevelType w:val="hybridMultilevel"/>
    <w:tmpl w:val="A2B0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0"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D5728B"/>
    <w:multiLevelType w:val="hybridMultilevel"/>
    <w:tmpl w:val="360E1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FD2774"/>
    <w:multiLevelType w:val="hybridMultilevel"/>
    <w:tmpl w:val="9C48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9"/>
  </w:num>
  <w:num w:numId="3">
    <w:abstractNumId w:val="25"/>
  </w:num>
  <w:num w:numId="4">
    <w:abstractNumId w:val="41"/>
  </w:num>
  <w:num w:numId="5">
    <w:abstractNumId w:val="16"/>
  </w:num>
  <w:num w:numId="6">
    <w:abstractNumId w:val="4"/>
  </w:num>
  <w:num w:numId="7">
    <w:abstractNumId w:val="26"/>
  </w:num>
  <w:num w:numId="8">
    <w:abstractNumId w:val="38"/>
  </w:num>
  <w:num w:numId="9">
    <w:abstractNumId w:val="39"/>
  </w:num>
  <w:num w:numId="10">
    <w:abstractNumId w:val="3"/>
  </w:num>
  <w:num w:numId="11">
    <w:abstractNumId w:val="15"/>
  </w:num>
  <w:num w:numId="12">
    <w:abstractNumId w:val="40"/>
  </w:num>
  <w:num w:numId="13">
    <w:abstractNumId w:val="27"/>
  </w:num>
  <w:num w:numId="14">
    <w:abstractNumId w:val="35"/>
  </w:num>
  <w:num w:numId="15">
    <w:abstractNumId w:val="21"/>
  </w:num>
  <w:num w:numId="16">
    <w:abstractNumId w:val="42"/>
  </w:num>
  <w:num w:numId="17">
    <w:abstractNumId w:val="11"/>
  </w:num>
  <w:num w:numId="18">
    <w:abstractNumId w:val="23"/>
  </w:num>
  <w:num w:numId="19">
    <w:abstractNumId w:val="2"/>
  </w:num>
  <w:num w:numId="20">
    <w:abstractNumId w:val="6"/>
  </w:num>
  <w:num w:numId="21">
    <w:abstractNumId w:val="31"/>
  </w:num>
  <w:num w:numId="22">
    <w:abstractNumId w:val="28"/>
  </w:num>
  <w:num w:numId="23">
    <w:abstractNumId w:val="12"/>
  </w:num>
  <w:num w:numId="24">
    <w:abstractNumId w:val="30"/>
  </w:num>
  <w:num w:numId="25">
    <w:abstractNumId w:val="33"/>
  </w:num>
  <w:num w:numId="26">
    <w:abstractNumId w:val="0"/>
  </w:num>
  <w:num w:numId="27">
    <w:abstractNumId w:val="20"/>
  </w:num>
  <w:num w:numId="28">
    <w:abstractNumId w:val="29"/>
  </w:num>
  <w:num w:numId="29">
    <w:abstractNumId w:val="1"/>
  </w:num>
  <w:num w:numId="30">
    <w:abstractNumId w:val="10"/>
  </w:num>
  <w:num w:numId="31">
    <w:abstractNumId w:val="22"/>
  </w:num>
  <w:num w:numId="32">
    <w:abstractNumId w:val="18"/>
  </w:num>
  <w:num w:numId="33">
    <w:abstractNumId w:val="13"/>
  </w:num>
  <w:num w:numId="34">
    <w:abstractNumId w:val="5"/>
  </w:num>
  <w:num w:numId="35">
    <w:abstractNumId w:val="32"/>
  </w:num>
  <w:num w:numId="36">
    <w:abstractNumId w:val="34"/>
  </w:num>
  <w:num w:numId="37">
    <w:abstractNumId w:val="24"/>
  </w:num>
  <w:num w:numId="38">
    <w:abstractNumId w:val="14"/>
  </w:num>
  <w:num w:numId="39">
    <w:abstractNumId w:val="9"/>
  </w:num>
  <w:num w:numId="40">
    <w:abstractNumId w:val="7"/>
  </w:num>
  <w:num w:numId="41">
    <w:abstractNumId w:val="36"/>
  </w:num>
  <w:num w:numId="42">
    <w:abstractNumId w:val="37"/>
  </w:num>
  <w:num w:numId="4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E33"/>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3E60"/>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1E"/>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7A5"/>
    <w:rsid w:val="00167BA0"/>
    <w:rsid w:val="001704F1"/>
    <w:rsid w:val="001705AC"/>
    <w:rsid w:val="00170684"/>
    <w:rsid w:val="00170710"/>
    <w:rsid w:val="00170A94"/>
    <w:rsid w:val="00170C6E"/>
    <w:rsid w:val="001713BB"/>
    <w:rsid w:val="0017170B"/>
    <w:rsid w:val="00171B70"/>
    <w:rsid w:val="00171D17"/>
    <w:rsid w:val="00171F17"/>
    <w:rsid w:val="00171FFE"/>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1D6"/>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5D47"/>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02"/>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9C5"/>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9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4D49"/>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04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8C1"/>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53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0FC"/>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A77EE"/>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3ED"/>
    <w:rsid w:val="005E7836"/>
    <w:rsid w:val="005E7C59"/>
    <w:rsid w:val="005F04DA"/>
    <w:rsid w:val="005F0514"/>
    <w:rsid w:val="005F0559"/>
    <w:rsid w:val="005F14B2"/>
    <w:rsid w:val="005F1E65"/>
    <w:rsid w:val="005F202B"/>
    <w:rsid w:val="005F21D8"/>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2F55"/>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337"/>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B44"/>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6F73"/>
    <w:rsid w:val="00837381"/>
    <w:rsid w:val="0083765C"/>
    <w:rsid w:val="0083794D"/>
    <w:rsid w:val="00837B00"/>
    <w:rsid w:val="00837D26"/>
    <w:rsid w:val="008401D6"/>
    <w:rsid w:val="00840364"/>
    <w:rsid w:val="0084049B"/>
    <w:rsid w:val="008407FC"/>
    <w:rsid w:val="00840D8D"/>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4C7"/>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074"/>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3DF"/>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0F2"/>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432"/>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118"/>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36"/>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FA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0429"/>
    <w:rsid w:val="00C014DE"/>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4AA0"/>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7FC"/>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2EB"/>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66B"/>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6FA"/>
    <w:rsid w:val="00CE5DB8"/>
    <w:rsid w:val="00CE5F3A"/>
    <w:rsid w:val="00CE6996"/>
    <w:rsid w:val="00CE6D23"/>
    <w:rsid w:val="00CE72B9"/>
    <w:rsid w:val="00CE73E0"/>
    <w:rsid w:val="00CE752E"/>
    <w:rsid w:val="00CE783C"/>
    <w:rsid w:val="00CF0317"/>
    <w:rsid w:val="00CF0CC0"/>
    <w:rsid w:val="00CF0E79"/>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294"/>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8"/>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3C8"/>
    <w:rsid w:val="00D35E76"/>
    <w:rsid w:val="00D35EF1"/>
    <w:rsid w:val="00D35F11"/>
    <w:rsid w:val="00D36115"/>
    <w:rsid w:val="00D36495"/>
    <w:rsid w:val="00D366C3"/>
    <w:rsid w:val="00D3704D"/>
    <w:rsid w:val="00D3711F"/>
    <w:rsid w:val="00D37539"/>
    <w:rsid w:val="00D400F1"/>
    <w:rsid w:val="00D40615"/>
    <w:rsid w:val="00D4155F"/>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7E1"/>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0C65"/>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5B"/>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78D"/>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808"/>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A35"/>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4E28"/>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4741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2023-05-14T21:26:00Z</dcterms:created>
  <dcterms:modified xsi:type="dcterms:W3CDTF">2023-05-14T21:26:00Z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